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CF" w:rsidRPr="00814CCF" w:rsidRDefault="00814CCF" w:rsidP="00814CCF">
      <w:pPr>
        <w:jc w:val="center"/>
        <w:rPr>
          <w:lang w:val="bg-BG"/>
        </w:rPr>
      </w:pPr>
      <w:r w:rsidRPr="00814CCF">
        <w:rPr>
          <w:lang w:val="bg-BG"/>
        </w:rPr>
        <w:t>О П Р Е Д Е Л Е Н И Е</w:t>
      </w:r>
    </w:p>
    <w:p w:rsidR="00814CCF" w:rsidRPr="00814CCF" w:rsidRDefault="00814CCF" w:rsidP="00814CCF">
      <w:pPr>
        <w:jc w:val="center"/>
        <w:rPr>
          <w:lang w:val="bg-BG"/>
        </w:rPr>
      </w:pPr>
      <w:r w:rsidRPr="00814CCF">
        <w:rPr>
          <w:lang w:val="bg-BG"/>
        </w:rPr>
        <w:t>№ 115</w:t>
      </w:r>
    </w:p>
    <w:p w:rsidR="00814CCF" w:rsidRPr="00814CCF" w:rsidRDefault="00814CCF" w:rsidP="00814CCF">
      <w:pPr>
        <w:jc w:val="center"/>
        <w:rPr>
          <w:lang w:val="bg-BG"/>
        </w:rPr>
      </w:pPr>
      <w:r w:rsidRPr="00814CCF">
        <w:rPr>
          <w:lang w:val="bg-BG"/>
        </w:rPr>
        <w:t>гр.София, 18.02.2019 г.</w:t>
      </w:r>
    </w:p>
    <w:p w:rsidR="00814CCF" w:rsidRPr="00814CCF" w:rsidRDefault="00814CCF" w:rsidP="00814CCF">
      <w:pPr>
        <w:jc w:val="center"/>
        <w:rPr>
          <w:lang w:val="bg-BG"/>
        </w:rPr>
      </w:pPr>
      <w:r w:rsidRPr="00814CCF">
        <w:rPr>
          <w:lang w:val="bg-BG"/>
        </w:rPr>
        <w:t>В</w:t>
      </w:r>
      <w:r w:rsidRPr="00814CCF">
        <w:rPr>
          <w:lang w:val="bg-BG"/>
        </w:rPr>
        <w:t xml:space="preserve"> </w:t>
      </w:r>
      <w:r w:rsidRPr="00814CCF">
        <w:rPr>
          <w:lang w:val="bg-BG"/>
        </w:rPr>
        <w:t xml:space="preserve"> И М Е Т О </w:t>
      </w:r>
      <w:r w:rsidRPr="00814CCF">
        <w:rPr>
          <w:lang w:val="bg-BG"/>
        </w:rPr>
        <w:t xml:space="preserve"> </w:t>
      </w:r>
      <w:r w:rsidRPr="00814CCF">
        <w:rPr>
          <w:lang w:val="bg-BG"/>
        </w:rPr>
        <w:t>Н А</w:t>
      </w:r>
      <w:r w:rsidRPr="00814CCF">
        <w:rPr>
          <w:lang w:val="bg-BG"/>
        </w:rPr>
        <w:t xml:space="preserve"> </w:t>
      </w:r>
      <w:bookmarkStart w:id="0" w:name="_GoBack"/>
      <w:bookmarkEnd w:id="0"/>
      <w:r w:rsidRPr="00814CCF">
        <w:rPr>
          <w:lang w:val="bg-BG"/>
        </w:rPr>
        <w:t xml:space="preserve"> Н А Р О Д А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Върховният касационен съд на Република България, Трето отделение на Гражданска колегия в закрито съдебно заседание на четиринадесети февруари две хиляди и деветнадесета година в състав:</w:t>
      </w:r>
    </w:p>
    <w:p w:rsidR="00814CCF" w:rsidRPr="00814CCF" w:rsidRDefault="00814CCF" w:rsidP="00814CCF">
      <w:pPr>
        <w:spacing w:after="0"/>
        <w:jc w:val="right"/>
        <w:rPr>
          <w:lang w:val="bg-BG"/>
        </w:rPr>
      </w:pPr>
      <w:r w:rsidRPr="00814CCF">
        <w:rPr>
          <w:lang w:val="bg-BG"/>
        </w:rPr>
        <w:t>ПРЕДСЕДАТЕЛ: Емил Томов</w:t>
      </w:r>
    </w:p>
    <w:p w:rsidR="00814CCF" w:rsidRPr="00814CCF" w:rsidRDefault="00814CCF" w:rsidP="00814CCF">
      <w:pPr>
        <w:spacing w:after="0"/>
        <w:jc w:val="right"/>
        <w:rPr>
          <w:lang w:val="bg-BG"/>
        </w:rPr>
      </w:pPr>
      <w:r w:rsidRPr="00814CCF">
        <w:rPr>
          <w:lang w:val="bg-BG"/>
        </w:rPr>
        <w:t>ЧЛЕНОВЕ: Драгомир Драгнев</w:t>
      </w:r>
    </w:p>
    <w:p w:rsidR="00814CCF" w:rsidRPr="00814CCF" w:rsidRDefault="00814CCF" w:rsidP="00814CCF">
      <w:pPr>
        <w:jc w:val="right"/>
        <w:rPr>
          <w:lang w:val="bg-BG"/>
        </w:rPr>
      </w:pPr>
      <w:r w:rsidRPr="00814CCF">
        <w:rPr>
          <w:lang w:val="bg-BG"/>
        </w:rPr>
        <w:t>Геновева Николаева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като изслуша докладваното от съдия Драгомир Драгнев гр. д. №3026 по описа за 2018г. приема следното: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Производството е по реда на чл.288 от ГПК.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Образувано</w:t>
      </w:r>
      <w:r>
        <w:rPr>
          <w:lang w:val="bg-BG"/>
        </w:rPr>
        <w:t xml:space="preserve"> е по касационни жалби на Д.С.К. и В.Г.Т.-К. срещу решение №62 от 12.4.2018</w:t>
      </w:r>
      <w:r w:rsidRPr="00814CCF">
        <w:rPr>
          <w:lang w:val="bg-BG"/>
        </w:rPr>
        <w:t xml:space="preserve">г., постановено по </w:t>
      </w:r>
      <w:r>
        <w:rPr>
          <w:lang w:val="bg-BG"/>
        </w:rPr>
        <w:t>в.гр.д.№237 по описа за 2017</w:t>
      </w:r>
      <w:r w:rsidRPr="00814CCF">
        <w:rPr>
          <w:lang w:val="bg-BG"/>
        </w:rPr>
        <w:t>г. на Великотърновския апелативен съд в частит</w:t>
      </w:r>
      <w:r>
        <w:rPr>
          <w:lang w:val="bg-BG"/>
        </w:rPr>
        <w:t>е, с които е отменено решение №84 от 3.4.2015г. по гр. д. №353 по описа за 2010</w:t>
      </w:r>
      <w:r w:rsidRPr="00814CCF">
        <w:rPr>
          <w:lang w:val="bg-BG"/>
        </w:rPr>
        <w:t>г. на Ловешкия окръжен съд за отхвърляне на исканията по чл.28 от ЗОПДИППД</w:t>
      </w:r>
      <w:r>
        <w:t xml:space="preserve"> </w:t>
      </w:r>
      <w:r w:rsidRPr="00814CCF">
        <w:rPr>
          <w:lang w:val="bg-BG"/>
        </w:rPr>
        <w:t xml:space="preserve">/отм./ и е постановено друго за отнемане в полза на държавата на лек автомобил „Мерцедес С. 200“ с рег. [рег.номер на МПС] , лек автомобил „Опел корса“ с рег. [рег.номер на МПС] , лек автомобил „Деу Е.“ с рег. [рег.номер на МПС] , товарен автомобил „Фолксваген транспортер“ с рег. № </w:t>
      </w:r>
      <w:r w:rsidRPr="00814CCF">
        <w:rPr>
          <w:lang w:val="bg-BG"/>
        </w:rPr>
        <w:t>***</w:t>
      </w:r>
      <w:r w:rsidRPr="00814CCF">
        <w:rPr>
          <w:lang w:val="bg-BG"/>
        </w:rPr>
        <w:t xml:space="preserve">, на сумата 235 900 лв., получена от продажбата на апартамент № Б-5 в [населено място], </w:t>
      </w:r>
      <w:r>
        <w:t>***</w:t>
      </w:r>
      <w:r w:rsidRPr="00814CCF">
        <w:rPr>
          <w:lang w:val="bg-BG"/>
        </w:rPr>
        <w:t>, сумата 17 000 лв., получена от продажбата на подземен гараж № 17 в [населено място</w:t>
      </w:r>
      <w:r>
        <w:t>***</w:t>
      </w:r>
      <w:r w:rsidRPr="00814CCF">
        <w:rPr>
          <w:lang w:val="bg-BG"/>
        </w:rPr>
        <w:t xml:space="preserve">, сумата 11 424, 50 лв., получена от продажбата на мотоциклет с марка „Х.“ и рег. [рег.номер на МПС] , два мотоциклета с марка „Я.“ с регистрационни номера </w:t>
      </w:r>
      <w:r>
        <w:t>***</w:t>
      </w:r>
      <w:r w:rsidRPr="00814CCF">
        <w:rPr>
          <w:lang w:val="bg-BG"/>
        </w:rPr>
        <w:t xml:space="preserve"> и лек автомобил марка „Форд“, модел „Мустанг“ с рег. [рег.номер на МПС] , както и 25 дружествени дяла от капитала на [фирма]/ в ликвидация“.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 xml:space="preserve">Касаторите твърдят, че решението на Великотърновския апелативен съд е недопустимо, неправилно и необосновано-основания за касационно обжалване по чл.281, ал.1, т.2 и т.3 от ГПК. Като основания за допускане на касационно обжалване сочат чл.280, ал.1, т.1 и </w:t>
      </w:r>
      <w:r>
        <w:rPr>
          <w:lang w:val="bg-BG"/>
        </w:rPr>
        <w:t>т.3 от ГПК. Формулираните от Д.</w:t>
      </w:r>
      <w:r w:rsidRPr="00814CCF">
        <w:rPr>
          <w:lang w:val="bg-BG"/>
        </w:rPr>
        <w:t>К. въпроси са следните: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1. Може ли да се направи извод за наличие на косвена причинна връзка между придобито имущество, за което не е установен законен източник на доходи, и предходно осъждане на лицето за престъпление, което не попада в обхвата на чл.3, ал.1 от ЗОПДИППД/отм./ 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 xml:space="preserve">2. Може ли да се направи извод за наличие на косвена причинна връзка между придобито имущество, за което не е установен законен източник на доходи, което имущество е придобито в </w:t>
      </w:r>
      <w:r w:rsidRPr="00814CCF">
        <w:rPr>
          <w:lang w:val="bg-BG"/>
        </w:rPr>
        <w:lastRenderedPageBreak/>
        <w:t>период от десет години преди лицето да е извършило престъплението, попадащо в обхвата на чл.3, ал.1 от ЗОПДИППД</w:t>
      </w:r>
      <w:r>
        <w:t xml:space="preserve"> </w:t>
      </w:r>
      <w:r w:rsidRPr="00814CCF">
        <w:rPr>
          <w:lang w:val="bg-BG"/>
        </w:rPr>
        <w:t>/отм./ 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3. Може ли да се направи извод за наличие на косвена причинна връзка между придобито имущество, за което не е установен законен източник на доходи, което имущество е придобито в семейна имуществена общност, без да се анализират и посочат в мотивите на решението доходите на другия съпруг?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4. Може ли само при липсата на законен източник на доходи да се направи предположение, че придобитото имущество е свързано с престъпната дейност на ответника, без да се изследва наличие на пряка или косвена причинна връзка между престъпната дейност и придобиването на имуществото?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5. Може ли да се постанови отнемане на парични средства от отчуждаване на придобито имущество, когато същите не са налице/липсва предмет/?</w:t>
      </w:r>
    </w:p>
    <w:p w:rsidR="00814CCF" w:rsidRPr="00814CCF" w:rsidRDefault="00814CCF" w:rsidP="00814CCF">
      <w:pPr>
        <w:jc w:val="both"/>
        <w:rPr>
          <w:lang w:val="bg-BG"/>
        </w:rPr>
      </w:pPr>
      <w:r>
        <w:rPr>
          <w:lang w:val="bg-BG"/>
        </w:rPr>
        <w:t>В.</w:t>
      </w:r>
      <w:r w:rsidRPr="00814CCF">
        <w:rPr>
          <w:lang w:val="bg-BG"/>
        </w:rPr>
        <w:t>Г.Т.-К. желае да бъде допуснато касационно обжалване по следните въпроси: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1. Допустимо ли е да се обоснове причинната връзка между придобитото имущество и престъпната дейност на лицето с позоваване на предходно осъждане на лицето за престъпление, което не попада в обхвата на чл.3 от ЗОПДИППД?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2. Допустимо ли е съдът само да изложи изводи относно наличието на причинна връзка между придобитото имущество и извършената престъпна дейност, без да мотивира и обосновава тези изводи?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3. Допустимо ли е да се отнеме имущество в режим на СИО, когато приносът на неосъдения съпруг е доказано по-голям от приноса на осъдения за извършено престъпление в обхвата на чл.3 от ЗОПДИППД?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4. Допустимо ли е да се образува производство по ЗОПДИППД/отм./ за отнемане на имущество, придобито от престъпна дейност, когато е налице присъда за престъпление, което не попада в обхвата на чл.3 от ЗОПДИППД?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5. Допустимо ли е да се отнема имущество, което доказано не е налично у ответниците?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6. Задължен ли е въззивният съд да обсъди всички доказателства и доводи на страните и да изложи собствени мотиви в решението си?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Ответникът по касационните жалби Комисията за противодействие на корупцията и за отнемане на незаконно придобитото имущество счита, че не са налице предпоставките за допускане на касационно обжалване на решението на Великотърновския апелативен съд, като оспорва касационните жалби и по същество.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lastRenderedPageBreak/>
        <w:t>Касационните жалби са подадени в срока по чл.283 от ГПК от легитимирани страни срещу подлежащ на касационно разглеждане съдебен акт. По предварителния въпрос за допускане на касационното обжалване Върховният касационен съд намира следното: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 xml:space="preserve">Въззивният съд е обосновал връзката между престъплението и незаконно придобитото </w:t>
      </w:r>
      <w:r>
        <w:rPr>
          <w:lang w:val="bg-BG"/>
        </w:rPr>
        <w:t>имущество на стр.</w:t>
      </w:r>
      <w:r w:rsidRPr="00814CCF">
        <w:rPr>
          <w:lang w:val="bg-BG"/>
        </w:rPr>
        <w:t>10 от своето решение във връзка с отнемането на лекия автомобил „Деу Е.“. Този ав</w:t>
      </w:r>
      <w:r>
        <w:rPr>
          <w:lang w:val="bg-BG"/>
        </w:rPr>
        <w:t>томобил е придобит на 11.7.1996</w:t>
      </w:r>
      <w:r w:rsidRPr="00814CCF">
        <w:rPr>
          <w:lang w:val="bg-BG"/>
        </w:rPr>
        <w:t>г., преди извъ</w:t>
      </w:r>
      <w:r>
        <w:rPr>
          <w:lang w:val="bg-BG"/>
        </w:rPr>
        <w:t>ршване на деянието, за което Д.</w:t>
      </w:r>
      <w:r w:rsidRPr="00814CCF">
        <w:rPr>
          <w:lang w:val="bg-BG"/>
        </w:rPr>
        <w:t>К. е бил осъден</w:t>
      </w:r>
      <w:r>
        <w:t xml:space="preserve"> </w:t>
      </w:r>
      <w:r w:rsidRPr="00814CCF">
        <w:rPr>
          <w:lang w:val="bg-BG"/>
        </w:rPr>
        <w:t xml:space="preserve">/неподаване на декларация за печалба на дружество за периода от </w:t>
      </w:r>
      <w:r>
        <w:rPr>
          <w:lang w:val="bg-BG"/>
        </w:rPr>
        <w:t>1.1.2005г.-31.3.2005</w:t>
      </w:r>
      <w:r w:rsidRPr="00814CCF">
        <w:rPr>
          <w:lang w:val="bg-BG"/>
        </w:rPr>
        <w:t>г./. Съдът е приел, че това обстоятелство само по себе си не може да обоснове извод за липса на връзка между придобитото имущество и престъпната дейност на ответника, доколкото тази връзка може да е както пряка, така и косвена, установена въз основа на конкретните обстоятелства по делото. Според съда в случая тази връзка е обоснована както от вида на престъпното деяние, за което ответникът е осъден, така и от факта, че той е бил осъждан и за друго престъпление, при това също във връзка с развиваната от него търговска дейност. Съдът обаче не е конкретизирал кога и какво престъпление е било извършено. В справ</w:t>
      </w:r>
      <w:r>
        <w:rPr>
          <w:lang w:val="bg-BG"/>
        </w:rPr>
        <w:t>ката за съдимост на касатора Д.</w:t>
      </w:r>
      <w:r w:rsidRPr="00814CCF">
        <w:rPr>
          <w:lang w:val="bg-BG"/>
        </w:rPr>
        <w:t xml:space="preserve">К., находяща се на стр.90 по описа на Ловешкия окръжен съд, се съдържа информация, че на определени </w:t>
      </w:r>
      <w:r>
        <w:rPr>
          <w:lang w:val="bg-BG"/>
        </w:rPr>
        <w:t>дати през 2003г. и 2004</w:t>
      </w:r>
      <w:r w:rsidRPr="00814CCF">
        <w:rPr>
          <w:lang w:val="bg-BG"/>
        </w:rPr>
        <w:t>г. той е извършил документни престъпления, без тези престъпления да са свързани с получаване на имуществена облага. Следователно въззивният съд е дал разрешение на пър</w:t>
      </w:r>
      <w:r>
        <w:rPr>
          <w:lang w:val="bg-BG"/>
        </w:rPr>
        <w:t>вите два въпроса на касатора Д.</w:t>
      </w:r>
      <w:r w:rsidRPr="00814CCF">
        <w:rPr>
          <w:lang w:val="bg-BG"/>
        </w:rPr>
        <w:t>К. и на първия въпрос на касатор</w:t>
      </w:r>
      <w:r>
        <w:rPr>
          <w:lang w:val="bg-BG"/>
        </w:rPr>
        <w:t>а В.Г.</w:t>
      </w:r>
      <w:r w:rsidRPr="00814CCF">
        <w:rPr>
          <w:lang w:val="bg-BG"/>
        </w:rPr>
        <w:t>Т.-К., което е от решаващо значение за обосноваването на връзката между отнемането на имуществото и престъплението, заради което е образувано производството по ЗОПДИППД</w:t>
      </w:r>
      <w:r w:rsidRPr="00814CCF">
        <w:rPr>
          <w:lang w:val="bg-BG"/>
        </w:rPr>
        <w:t xml:space="preserve"> </w:t>
      </w:r>
      <w:r>
        <w:rPr>
          <w:lang w:val="bg-BG"/>
        </w:rPr>
        <w:t>/отм./. В мотивите на ТР №7 от 30.06.2014</w:t>
      </w:r>
      <w:r w:rsidRPr="00814CCF">
        <w:rPr>
          <w:lang w:val="bg-BG"/>
        </w:rPr>
        <w:t>г</w:t>
      </w:r>
      <w:r>
        <w:rPr>
          <w:lang w:val="bg-BG"/>
        </w:rPr>
        <w:t>. по тълкувателно дело №7/2013</w:t>
      </w:r>
      <w:r w:rsidRPr="00814CCF">
        <w:rPr>
          <w:lang w:val="bg-BG"/>
        </w:rPr>
        <w:t>г. на ОСГК на ВКС е прието, че може да се предположи придобиване на имущество във връзка с престъпна дейност и назад във времето-преди извършване на престъпното деяние, но не могат предварително и изчерпателно да се изброят възможните хипотези. В настоящия случай следва да се прецени дали извършеното от касатора друго престъпление, което не попада в обхвата на ЗОПДИППД</w:t>
      </w:r>
      <w:r w:rsidRPr="00814CCF">
        <w:rPr>
          <w:lang w:val="bg-BG"/>
        </w:rPr>
        <w:t xml:space="preserve"> </w:t>
      </w:r>
      <w:r w:rsidRPr="00814CCF">
        <w:rPr>
          <w:lang w:val="bg-BG"/>
        </w:rPr>
        <w:t>/отм./ и от него не е произтекла имуществена облага за дееца, може да обоснове предположение за необходимата връзка между престъпната дейност и незаконно придобитото имущество. По този въпрос, който е от значение за прилагане на закона, не е формирана практика на ВКС, поради което касационното обжалване трябва да се допусне на основание чл.280, ал.1, т.3 от ГПК.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 xml:space="preserve">Другите въпроси на касаторите не могат до обусловят допускане на касационно обжалване на решението на Великотърновския апелативен съд. </w:t>
      </w:r>
      <w:r>
        <w:rPr>
          <w:lang w:val="bg-BG"/>
        </w:rPr>
        <w:t>В отговора на исковата молба В.Г.</w:t>
      </w:r>
      <w:r w:rsidRPr="00814CCF">
        <w:rPr>
          <w:lang w:val="bg-BG"/>
        </w:rPr>
        <w:t>Т.-К. се е позовала на принос в придобиване на имуществото, който се изразява в полагане на труд, грижи за децата и работа в домакинството</w:t>
      </w:r>
      <w:r>
        <w:t xml:space="preserve"> </w:t>
      </w:r>
      <w:r w:rsidRPr="00814CCF">
        <w:rPr>
          <w:lang w:val="bg-BG"/>
        </w:rPr>
        <w:t>/стр.367 по описа на Ловешкия окръжен съд/. Нейните доходи от трудова дейност са взети предвид в заключението на вещото лице</w:t>
      </w:r>
      <w:r w:rsidRPr="00814CCF">
        <w:rPr>
          <w:lang w:val="bg-BG"/>
        </w:rPr>
        <w:t xml:space="preserve"> </w:t>
      </w:r>
      <w:r w:rsidRPr="00814CCF">
        <w:rPr>
          <w:lang w:val="bg-BG"/>
        </w:rPr>
        <w:t>/стр.2224/ и въззивният съд се е съобразил с това заключение, без да пресмята някакъв друг принос. Следователно по отношение на приноса на съпругата въззивният съд се е съобразил с практиката н</w:t>
      </w:r>
      <w:r>
        <w:rPr>
          <w:lang w:val="bg-BG"/>
        </w:rPr>
        <w:t>а ВКС, съдържаща се в решения №</w:t>
      </w:r>
      <w:r w:rsidRPr="00814CCF">
        <w:rPr>
          <w:lang w:val="bg-BG"/>
        </w:rPr>
        <w:t>66 от 26.07.2011</w:t>
      </w:r>
      <w:r>
        <w:rPr>
          <w:lang w:val="bg-BG"/>
        </w:rPr>
        <w:t>г. на ВКС по гр.д. № 863/2010г. и №226 от 29.06.2012г. на ВКС по гр. д. №1445/2011</w:t>
      </w:r>
      <w:r w:rsidRPr="00814CCF">
        <w:rPr>
          <w:lang w:val="bg-BG"/>
        </w:rPr>
        <w:t>г. на Трето Г.О. на ВКС. Според тази практика понят</w:t>
      </w:r>
      <w:r>
        <w:rPr>
          <w:lang w:val="bg-BG"/>
        </w:rPr>
        <w:t>ието "принос" по смисъла на чл.</w:t>
      </w:r>
      <w:r w:rsidRPr="00814CCF">
        <w:rPr>
          <w:lang w:val="bg-BG"/>
        </w:rPr>
        <w:t>10 ЗОПДИППД</w:t>
      </w:r>
      <w:r>
        <w:t xml:space="preserve"> </w:t>
      </w:r>
      <w:r w:rsidRPr="00814CCF">
        <w:rPr>
          <w:lang w:val="bg-BG"/>
        </w:rPr>
        <w:t>/отм./ е различно по съдържание от с</w:t>
      </w:r>
      <w:r>
        <w:rPr>
          <w:lang w:val="bg-BG"/>
        </w:rPr>
        <w:t>ъщото понятие по смисъла на чл.21, ал.2 СК. Разпоредбата на чл.</w:t>
      </w:r>
      <w:r w:rsidRPr="00814CCF">
        <w:rPr>
          <w:lang w:val="bg-BG"/>
        </w:rPr>
        <w:t>10 ЗОПДИППД</w:t>
      </w:r>
      <w:r w:rsidRPr="00814CCF">
        <w:rPr>
          <w:lang w:val="bg-BG"/>
        </w:rPr>
        <w:t xml:space="preserve"> </w:t>
      </w:r>
      <w:r w:rsidRPr="00814CCF">
        <w:rPr>
          <w:lang w:val="bg-BG"/>
        </w:rPr>
        <w:t xml:space="preserve">/отм./ има предвид хипотеза на придобиване на </w:t>
      </w:r>
      <w:r w:rsidRPr="00814CCF">
        <w:rPr>
          <w:lang w:val="bg-BG"/>
        </w:rPr>
        <w:lastRenderedPageBreak/>
        <w:t xml:space="preserve">имущество при режим на СИО, но със средства, придобити от единия съпруг чрез престъпна дейност. За оборване </w:t>
      </w:r>
      <w:r>
        <w:rPr>
          <w:lang w:val="bg-BG"/>
        </w:rPr>
        <w:t>на законовата презумпция по чл.</w:t>
      </w:r>
      <w:r w:rsidRPr="00814CCF">
        <w:rPr>
          <w:lang w:val="bg-BG"/>
        </w:rPr>
        <w:t>9 ЗОПДИППД</w:t>
      </w:r>
      <w:r w:rsidRPr="00814CCF">
        <w:rPr>
          <w:lang w:val="bg-BG"/>
        </w:rPr>
        <w:t xml:space="preserve"> </w:t>
      </w:r>
      <w:r w:rsidRPr="00814CCF">
        <w:rPr>
          <w:lang w:val="bg-BG"/>
        </w:rPr>
        <w:t>/отм./ проверяваното лице следва да установи свой принос в придобиването на посоченото имущество, изразяващ се в предоставяне от него на средства от законе</w:t>
      </w:r>
      <w:r>
        <w:rPr>
          <w:lang w:val="bg-BG"/>
        </w:rPr>
        <w:t>н източник. В хипотезата на чл.</w:t>
      </w:r>
      <w:r w:rsidRPr="00814CCF">
        <w:rPr>
          <w:lang w:val="bg-BG"/>
        </w:rPr>
        <w:t>10 ЗОПДИППД</w:t>
      </w:r>
      <w:r w:rsidRPr="00814CCF">
        <w:rPr>
          <w:lang w:val="bg-BG"/>
        </w:rPr>
        <w:t xml:space="preserve"> </w:t>
      </w:r>
      <w:r w:rsidRPr="00814CCF">
        <w:rPr>
          <w:lang w:val="bg-BG"/>
        </w:rPr>
        <w:t>/отм./ приносът на другия съпруг в придобиването на имуществото не може да се изрази чрез личен труд, грижи за децата или работа в домакинството. Ето защо по въпросите на касаторите относно приноса на съпругата не може да се допусне касационно обжалване.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Липсата на паричните суми, които подлежат на отнемане по силата на решението, не води до неговата недопустимост поради липса на предмет. Несъществуването на индивидуално определената вещ е основание за недопустимост на иск за собственост, в какъвто смисъл е цитираното от касатора К.</w:t>
      </w:r>
      <w:r>
        <w:rPr>
          <w:lang w:val="bg-BG"/>
        </w:rPr>
        <w:t xml:space="preserve"> определение №27 от 28.01.2009г. по ч. гр.</w:t>
      </w:r>
      <w:r w:rsidRPr="00814CCF">
        <w:rPr>
          <w:lang w:val="bg-BG"/>
        </w:rPr>
        <w:t>д. №[ЕИК] г. на Трето ГО на ВКС. Парите обаче са израз на универсална стойност и длъжникът всякога може да се снабди с тях по аргумент от чл.81, ал.2 от ЗЗД. Затова липсата им към момента на завеждане на иска за заплащане на парични средства не го прави недопустим и по тези въпроси касационно обжалване не следва да се допуска.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 xml:space="preserve">Въззивният съд е обсъдил всички доводи и възражения на касаторите и е изложил мотиви, които според него обосновават връзката между престъплението и незаконно придобитото имущество, затова четвъртият въпрос на касатора К. </w:t>
      </w:r>
      <w:r>
        <w:rPr>
          <w:lang w:val="bg-BG"/>
        </w:rPr>
        <w:t>и шестият въпрос на касатора В.Г.</w:t>
      </w:r>
      <w:r w:rsidRPr="00814CCF">
        <w:rPr>
          <w:lang w:val="bg-BG"/>
        </w:rPr>
        <w:t>Т.-К. не могат да послужат за касационно обжалване на решението.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Четвъртият въпрос на касатора В.Г.Т.-К. се отнася до нейното възражение, че престъплението по чл.257 от НК не било включено в обхвата на ЗОПДИППД/отм./, затова производството е недопустимо. Този въпрос е разрешен по делото в противоположния смисъл с определение № 475 от 5.01.2011 г. на Великотърновския апелативен съд. В определението е прието, че съставът на престъплението е останал в обхвата на т.17 на чл.3, ал.1 от този закон и затова производството е допустимо. Разрешението съответства на решение № 368 от 21.11.2011г. на ВКС по гр.д. №1129/2010г. на Трето ГО на ВКС, според което започналите, но неприключили наказателни производства по чл.257 НК, така и започналите, но неприклю</w:t>
      </w:r>
      <w:r>
        <w:rPr>
          <w:lang w:val="bg-BG"/>
        </w:rPr>
        <w:t>чили производства по чл.3, ал.1, т.17 ЗОПДИППД във вр. с чл.</w:t>
      </w:r>
      <w:r w:rsidRPr="00814CCF">
        <w:rPr>
          <w:lang w:val="bg-BG"/>
        </w:rPr>
        <w:t>257 НК, трябва да продължат и завършат по силата на закона, който е действал към момента на възникване на правото. Наличието на висящо наказателно производство и на висящо производство за реализиране на отговорността по ЗОПДИППД дерогира възможността за прекратяване на наказателното и гражданското преследване, тъй като те са започнали на предвидени в закона основания. Следователно отговорът на този въпрос съответства на приложимата практика на ВКС, поради което не може да послужи за допускане на касационно обжалване.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Воден от горното, съставът на Върховния касационен съд на Република България, Гражданска колегия, Трето отделение</w:t>
      </w:r>
    </w:p>
    <w:p w:rsidR="00814CCF" w:rsidRDefault="00814CCF" w:rsidP="00814CCF">
      <w:pPr>
        <w:jc w:val="both"/>
      </w:pPr>
    </w:p>
    <w:p w:rsidR="00814CCF" w:rsidRDefault="00814CCF" w:rsidP="00814CCF">
      <w:pPr>
        <w:jc w:val="both"/>
      </w:pPr>
    </w:p>
    <w:p w:rsidR="00814CCF" w:rsidRPr="00814CCF" w:rsidRDefault="00814CCF" w:rsidP="00814CCF">
      <w:pPr>
        <w:jc w:val="center"/>
        <w:rPr>
          <w:lang w:val="bg-BG"/>
        </w:rPr>
      </w:pPr>
      <w:r w:rsidRPr="00814CCF">
        <w:rPr>
          <w:lang w:val="bg-BG"/>
        </w:rPr>
        <w:lastRenderedPageBreak/>
        <w:t>О П Р Е Д Е Л И :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ДОПУСКА ка</w:t>
      </w:r>
      <w:r>
        <w:rPr>
          <w:lang w:val="bg-BG"/>
        </w:rPr>
        <w:t>сационно обжалване на решение №62 от 12.4.2018</w:t>
      </w:r>
      <w:r w:rsidRPr="00814CCF">
        <w:rPr>
          <w:lang w:val="bg-BG"/>
        </w:rPr>
        <w:t>г., постановено по в.гр.д.</w:t>
      </w:r>
      <w:r>
        <w:t xml:space="preserve"> </w:t>
      </w:r>
      <w:r w:rsidRPr="00814CCF">
        <w:rPr>
          <w:lang w:val="bg-BG"/>
        </w:rPr>
        <w:t>№237 по описа за 2017г. на Великотърновския апелативен съд.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ДАВА едноседмичен срок на касаторите да внесат 5 662,81</w:t>
      </w:r>
      <w:r>
        <w:t xml:space="preserve"> </w:t>
      </w:r>
      <w:r w:rsidRPr="00814CCF">
        <w:rPr>
          <w:lang w:val="bg-BG"/>
        </w:rPr>
        <w:t>/пет хиляди шестотин шестдесет и два лева и осемдесет и една стотинки/ лв. държавна такса по сметката на ВКС и да представят вносния документ. В противен случай касационното производство ще бъде прекратено.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След изтичане на срока делото да се докладва на Председателя на отделението за насрочване или на съдията-докладчик-за прекратяване.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Определението е окончателно.</w:t>
      </w:r>
    </w:p>
    <w:p w:rsidR="00814CCF" w:rsidRDefault="00814CCF" w:rsidP="00814CCF">
      <w:pPr>
        <w:jc w:val="both"/>
      </w:pPr>
      <w:r w:rsidRPr="00814CCF">
        <w:rPr>
          <w:lang w:val="bg-BG"/>
        </w:rPr>
        <w:t xml:space="preserve">ПРЕДСЕДАТЕЛ: </w:t>
      </w:r>
    </w:p>
    <w:p w:rsidR="00814CCF" w:rsidRPr="00814CCF" w:rsidRDefault="00814CCF" w:rsidP="00814CCF">
      <w:pPr>
        <w:jc w:val="both"/>
        <w:rPr>
          <w:lang w:val="bg-BG"/>
        </w:rPr>
      </w:pPr>
      <w:r w:rsidRPr="00814CCF">
        <w:rPr>
          <w:lang w:val="bg-BG"/>
        </w:rPr>
        <w:t>ЧЛЕНОВЕ:</w:t>
      </w:r>
    </w:p>
    <w:sectPr w:rsidR="00814CCF" w:rsidRPr="00814CC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CCF"/>
    <w:rsid w:val="00814CCF"/>
    <w:rsid w:val="00B6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1</cp:revision>
  <dcterms:created xsi:type="dcterms:W3CDTF">2019-10-03T13:58:00Z</dcterms:created>
  <dcterms:modified xsi:type="dcterms:W3CDTF">2019-10-03T14:06:00Z</dcterms:modified>
</cp:coreProperties>
</file>