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E77" w:rsidRPr="005E3E77" w:rsidRDefault="005E3E77" w:rsidP="005E3E77">
      <w:pPr>
        <w:spacing w:after="240"/>
        <w:jc w:val="center"/>
        <w:rPr>
          <w:rFonts w:asciiTheme="minorHAnsi" w:hAnsiTheme="minorHAnsi"/>
          <w:b/>
          <w:sz w:val="40"/>
          <w:szCs w:val="40"/>
        </w:rPr>
      </w:pPr>
      <w:r w:rsidRPr="005E3E77">
        <w:rPr>
          <w:rFonts w:asciiTheme="minorHAnsi" w:hAnsiTheme="minorHAnsi"/>
          <w:b/>
          <w:sz w:val="40"/>
          <w:szCs w:val="40"/>
        </w:rPr>
        <w:t>ОПРЕДЕЛЕНИЕ № 65</w:t>
      </w:r>
    </w:p>
    <w:p w:rsidR="000E0043" w:rsidRPr="005E3E77" w:rsidRDefault="00B9077F" w:rsidP="005E3E77">
      <w:pPr>
        <w:spacing w:after="240"/>
        <w:jc w:val="center"/>
        <w:rPr>
          <w:rFonts w:asciiTheme="minorHAnsi" w:hAnsiTheme="minorHAnsi"/>
        </w:rPr>
      </w:pPr>
      <w:r w:rsidRPr="005E3E77">
        <w:rPr>
          <w:rFonts w:asciiTheme="minorHAnsi" w:hAnsiTheme="minorHAnsi"/>
        </w:rPr>
        <w:t>гр. Шумен, 23.01.2020г.</w:t>
      </w:r>
    </w:p>
    <w:p w:rsidR="000E0043" w:rsidRPr="005E3E77" w:rsidRDefault="00B9077F" w:rsidP="005E3E77">
      <w:pPr>
        <w:spacing w:after="240"/>
        <w:jc w:val="both"/>
        <w:rPr>
          <w:rFonts w:asciiTheme="minorHAnsi" w:hAnsiTheme="minorHAnsi"/>
        </w:rPr>
      </w:pPr>
      <w:r w:rsidRPr="005E3E77">
        <w:rPr>
          <w:rFonts w:asciiTheme="minorHAnsi" w:hAnsiTheme="minorHAnsi"/>
        </w:rPr>
        <w:t>Шуменски окръжен съд, в закрито заседание на двадесет и трети януари, през две хиляди и двадесета година, в състав:</w:t>
      </w:r>
    </w:p>
    <w:p w:rsidR="000E0043" w:rsidRPr="005E3E77" w:rsidRDefault="00B9077F" w:rsidP="005E3E77">
      <w:pPr>
        <w:spacing w:after="240"/>
        <w:jc w:val="right"/>
        <w:rPr>
          <w:rFonts w:asciiTheme="minorHAnsi" w:hAnsiTheme="minorHAnsi"/>
        </w:rPr>
      </w:pPr>
      <w:r w:rsidRPr="005E3E77">
        <w:rPr>
          <w:rFonts w:asciiTheme="minorHAnsi" w:hAnsiTheme="minorHAnsi"/>
        </w:rPr>
        <w:t>Съдия : Зара Иванова</w:t>
      </w:r>
    </w:p>
    <w:p w:rsidR="000E0043" w:rsidRPr="005E3E77" w:rsidRDefault="00B9077F" w:rsidP="005E3E77">
      <w:pPr>
        <w:spacing w:after="240"/>
        <w:jc w:val="both"/>
        <w:rPr>
          <w:rFonts w:asciiTheme="minorHAnsi" w:hAnsiTheme="minorHAnsi"/>
        </w:rPr>
      </w:pPr>
      <w:r w:rsidRPr="005E3E77">
        <w:rPr>
          <w:rFonts w:asciiTheme="minorHAnsi" w:hAnsiTheme="minorHAnsi"/>
        </w:rPr>
        <w:t xml:space="preserve">като разгледа докладваното от съдия Зара Иванова гр.д. №20 по описа за 2020 година, за да се </w:t>
      </w:r>
      <w:r w:rsidRPr="005E3E77">
        <w:rPr>
          <w:rFonts w:asciiTheme="minorHAnsi" w:hAnsiTheme="minorHAnsi"/>
        </w:rPr>
        <w:t>произнесе взе предвид следното:</w:t>
      </w:r>
    </w:p>
    <w:p w:rsidR="000E0043" w:rsidRPr="005E3E77" w:rsidRDefault="00B9077F" w:rsidP="005E3E77">
      <w:pPr>
        <w:spacing w:after="240"/>
        <w:jc w:val="both"/>
        <w:rPr>
          <w:rFonts w:asciiTheme="minorHAnsi" w:hAnsiTheme="minorHAnsi"/>
        </w:rPr>
      </w:pPr>
      <w:r w:rsidRPr="005E3E77">
        <w:rPr>
          <w:rFonts w:asciiTheme="minorHAnsi" w:hAnsiTheme="minorHAnsi"/>
        </w:rPr>
        <w:t>Настоящото производство е образувано въз основа на искова молба предявена от Комисията за противодействие на корупцията и за отнемане на незаконно придобитото имущество срещу Б</w:t>
      </w:r>
      <w:r w:rsidR="005E3E77">
        <w:rPr>
          <w:rFonts w:asciiTheme="minorHAnsi" w:hAnsiTheme="minorHAnsi"/>
        </w:rPr>
        <w:t>.</w:t>
      </w:r>
      <w:r w:rsidRPr="005E3E77">
        <w:rPr>
          <w:rFonts w:asciiTheme="minorHAnsi" w:hAnsiTheme="minorHAnsi"/>
        </w:rPr>
        <w:t>А</w:t>
      </w:r>
      <w:r w:rsidR="005E3E77">
        <w:rPr>
          <w:rFonts w:asciiTheme="minorHAnsi" w:hAnsiTheme="minorHAnsi"/>
        </w:rPr>
        <w:t>.</w:t>
      </w:r>
      <w:r w:rsidRPr="005E3E77">
        <w:rPr>
          <w:rFonts w:asciiTheme="minorHAnsi" w:hAnsiTheme="minorHAnsi"/>
        </w:rPr>
        <w:t>Б</w:t>
      </w:r>
      <w:r w:rsidR="005E3E77">
        <w:rPr>
          <w:rFonts w:asciiTheme="minorHAnsi" w:hAnsiTheme="minorHAnsi"/>
        </w:rPr>
        <w:t>.</w:t>
      </w:r>
      <w:r w:rsidRPr="005E3E77">
        <w:rPr>
          <w:rFonts w:asciiTheme="minorHAnsi" w:hAnsiTheme="minorHAnsi"/>
        </w:rPr>
        <w:t xml:space="preserve"> от гр.Ш</w:t>
      </w:r>
      <w:r w:rsidR="005E3E77">
        <w:rPr>
          <w:rFonts w:asciiTheme="minorHAnsi" w:hAnsiTheme="minorHAnsi"/>
        </w:rPr>
        <w:t>.</w:t>
      </w:r>
      <w:r w:rsidRPr="005E3E77">
        <w:rPr>
          <w:rFonts w:asciiTheme="minorHAnsi" w:hAnsiTheme="minorHAnsi"/>
        </w:rPr>
        <w:t xml:space="preserve"> иск с правно ос</w:t>
      </w:r>
      <w:r w:rsidR="005E3E77">
        <w:rPr>
          <w:rFonts w:asciiTheme="minorHAnsi" w:hAnsiTheme="minorHAnsi"/>
        </w:rPr>
        <w:t>нование чл.153 ал.1 във вр. с §</w:t>
      </w:r>
      <w:r w:rsidRPr="005E3E77">
        <w:rPr>
          <w:rFonts w:asciiTheme="minorHAnsi" w:hAnsiTheme="minorHAnsi"/>
        </w:rPr>
        <w:t>5 от Закона за противодействие на корупцията и отнемане на незаконно придобитото имущество. Искът се основава на обстоятелството, че ответникът е бил привлечен в качеството на обвиняем по ДП №</w:t>
      </w:r>
      <w:r w:rsidR="005E3E77">
        <w:rPr>
          <w:rFonts w:asciiTheme="minorHAnsi" w:hAnsiTheme="minorHAnsi"/>
        </w:rPr>
        <w:t>17/2017г. по описа на ОД на МВР</w:t>
      </w:r>
      <w:r w:rsidRPr="005E3E77">
        <w:rPr>
          <w:rFonts w:asciiTheme="minorHAnsi" w:hAnsiTheme="minorHAnsi"/>
        </w:rPr>
        <w:t>, пр.препис</w:t>
      </w:r>
      <w:r w:rsidR="005E3E77">
        <w:rPr>
          <w:rFonts w:asciiTheme="minorHAnsi" w:hAnsiTheme="minorHAnsi"/>
        </w:rPr>
        <w:t>ка №2563/2016г. по описа на ШОП</w:t>
      </w:r>
      <w:r w:rsidRPr="005E3E77">
        <w:rPr>
          <w:rFonts w:asciiTheme="minorHAnsi" w:hAnsiTheme="minorHAnsi"/>
        </w:rPr>
        <w:t>.</w:t>
      </w:r>
    </w:p>
    <w:p w:rsidR="000E0043" w:rsidRPr="005E3E77" w:rsidRDefault="00B9077F" w:rsidP="005E3E77">
      <w:pPr>
        <w:spacing w:after="240"/>
        <w:jc w:val="both"/>
        <w:rPr>
          <w:rFonts w:asciiTheme="minorHAnsi" w:hAnsiTheme="minorHAnsi"/>
        </w:rPr>
      </w:pPr>
      <w:r w:rsidRPr="005E3E77">
        <w:rPr>
          <w:rFonts w:asciiTheme="minorHAnsi" w:hAnsiTheme="minorHAnsi"/>
        </w:rPr>
        <w:t>Видно от съдържанието на исковата молба, към момента няма данни да е налице влязла в сила осъдителна присъда, за което ответникът е обвинен и по повод на което обвинение е образувано административното производст</w:t>
      </w:r>
      <w:r w:rsidRPr="005E3E77">
        <w:rPr>
          <w:rFonts w:asciiTheme="minorHAnsi" w:hAnsiTheme="minorHAnsi"/>
        </w:rPr>
        <w:t>во по реда на ЗПКОНПИ. При това положение, от съществено значение за правилното решаване на повдигнатия с исковата молба от КПКОНПИ материално правен спор са явява обстоятелството дали общкостното право и- конкретно Директива 2014/42/ЕС и X. на основните п</w:t>
      </w:r>
      <w:r w:rsidRPr="005E3E77">
        <w:rPr>
          <w:rFonts w:asciiTheme="minorHAnsi" w:hAnsiTheme="minorHAnsi"/>
        </w:rPr>
        <w:t>рава на ЕС допускат национална правна уредба на държава-членка на ЕС да регламентира отнемането по съдебен ред на незаконно придобито имущество, като това придобиване да не е в пряка или косвена връзка с предвиденото в специалния закон, уреждащ т. нар. гра</w:t>
      </w:r>
      <w:r w:rsidRPr="005E3E77">
        <w:rPr>
          <w:rFonts w:asciiTheme="minorHAnsi" w:hAnsiTheme="minorHAnsi"/>
        </w:rPr>
        <w:t>жданска конфискация, престъпление. Отговорът на СЕС по повдигнатите от СГС преюдициални</w:t>
      </w:r>
      <w:r w:rsidR="005E3E77">
        <w:rPr>
          <w:rFonts w:asciiTheme="minorHAnsi" w:hAnsiTheme="minorHAnsi"/>
        </w:rPr>
        <w:t xml:space="preserve"> запитвания, вкл. и по гр. д. №704/2017</w:t>
      </w:r>
      <w:r w:rsidRPr="005E3E77">
        <w:rPr>
          <w:rFonts w:asciiTheme="minorHAnsi" w:hAnsiTheme="minorHAnsi"/>
        </w:rPr>
        <w:t>г. на СГС, по което е образ</w:t>
      </w:r>
      <w:r w:rsidR="005E3E77">
        <w:rPr>
          <w:rFonts w:asciiTheme="minorHAnsi" w:hAnsiTheme="minorHAnsi"/>
        </w:rPr>
        <w:t>увано при СЕС дело № С-319/2019</w:t>
      </w:r>
      <w:r w:rsidRPr="005E3E77">
        <w:rPr>
          <w:rFonts w:asciiTheme="minorHAnsi" w:hAnsiTheme="minorHAnsi"/>
        </w:rPr>
        <w:t xml:space="preserve">г., са от обуславящо значение за правилното тълкуване и прилагане на </w:t>
      </w:r>
      <w:r w:rsidRPr="005E3E77">
        <w:rPr>
          <w:rFonts w:asciiTheme="minorHAnsi" w:hAnsiTheme="minorHAnsi"/>
        </w:rPr>
        <w:t xml:space="preserve">общностното право, което е с върховенство (примат) пред националното законодателство, вкл. и това на конституционно равнище. Практиката на ВКС. обективирана в поредица определения, приема и категорично се обединява около разбирането, че включените в двете </w:t>
      </w:r>
      <w:r w:rsidRPr="005E3E77">
        <w:rPr>
          <w:rFonts w:asciiTheme="minorHAnsi" w:hAnsiTheme="minorHAnsi"/>
        </w:rPr>
        <w:t>преюдициални запитвания въпроси са от значение за допустимостта на заведеното по конфискационния закон дело и за изхода му, както и че при отправено вече преюдициално запитване по въпроси, за правилното решаване на които е необходимо тълкуване на разпоредб</w:t>
      </w:r>
      <w:r w:rsidRPr="005E3E77">
        <w:rPr>
          <w:rFonts w:asciiTheme="minorHAnsi" w:hAnsiTheme="minorHAnsi"/>
        </w:rPr>
        <w:t>и от право на ЕС, вторият съд трябва да спре производството по делот</w:t>
      </w:r>
      <w:r w:rsidR="005E3E77">
        <w:rPr>
          <w:rFonts w:asciiTheme="minorHAnsi" w:hAnsiTheme="minorHAnsi"/>
        </w:rPr>
        <w:t>о пред себе си на основание чл.633 вр. чл.631, ал.1, изр.</w:t>
      </w:r>
      <w:r w:rsidRPr="005E3E77">
        <w:rPr>
          <w:rFonts w:asciiTheme="minorHAnsi" w:hAnsiTheme="minorHAnsi"/>
        </w:rPr>
        <w:t>1 ГПК. Безпредметно е последният също да отправя запитване по въпроси, по които е образувано дело пред ЕС.</w:t>
      </w:r>
    </w:p>
    <w:p w:rsidR="000E0043" w:rsidRDefault="00B9077F" w:rsidP="005E3E77">
      <w:pPr>
        <w:spacing w:after="240"/>
        <w:jc w:val="both"/>
        <w:rPr>
          <w:rFonts w:asciiTheme="minorHAnsi" w:hAnsiTheme="minorHAnsi"/>
        </w:rPr>
      </w:pPr>
      <w:r w:rsidRPr="005E3E77">
        <w:rPr>
          <w:rFonts w:asciiTheme="minorHAnsi" w:hAnsiTheme="minorHAnsi"/>
        </w:rPr>
        <w:t>Водим от горното и н</w:t>
      </w:r>
      <w:r w:rsidR="005E3E77">
        <w:rPr>
          <w:rFonts w:asciiTheme="minorHAnsi" w:hAnsiTheme="minorHAnsi"/>
        </w:rPr>
        <w:t>а основание чл.631 и чл.</w:t>
      </w:r>
      <w:r w:rsidRPr="005E3E77">
        <w:rPr>
          <w:rFonts w:asciiTheme="minorHAnsi" w:hAnsiTheme="minorHAnsi"/>
        </w:rPr>
        <w:t>633 ГПК, следва производството на настоящото дело да бъде спряно до произнасянето на Съвета на Европейския съюз по горепос</w:t>
      </w:r>
      <w:r w:rsidR="005E3E77">
        <w:rPr>
          <w:rFonts w:asciiTheme="minorHAnsi" w:hAnsiTheme="minorHAnsi"/>
        </w:rPr>
        <w:t>очените преюдициални запитвания</w:t>
      </w:r>
      <w:r w:rsidRPr="005E3E77">
        <w:rPr>
          <w:rFonts w:asciiTheme="minorHAnsi" w:hAnsiTheme="minorHAnsi"/>
        </w:rPr>
        <w:t>, ето защо</w:t>
      </w:r>
    </w:p>
    <w:p w:rsidR="005E3E77" w:rsidRPr="005E3E77" w:rsidRDefault="005E3E77" w:rsidP="005E3E77">
      <w:pPr>
        <w:spacing w:after="240"/>
        <w:jc w:val="both"/>
        <w:rPr>
          <w:rFonts w:asciiTheme="minorHAnsi" w:hAnsiTheme="minorHAnsi"/>
        </w:rPr>
      </w:pPr>
    </w:p>
    <w:p w:rsidR="000E0043" w:rsidRPr="005E3E77" w:rsidRDefault="00B9077F" w:rsidP="005E3E77">
      <w:pPr>
        <w:spacing w:after="240"/>
        <w:jc w:val="center"/>
        <w:rPr>
          <w:rFonts w:asciiTheme="minorHAnsi" w:hAnsiTheme="minorHAnsi"/>
        </w:rPr>
      </w:pPr>
      <w:r w:rsidRPr="005E3E77">
        <w:rPr>
          <w:rFonts w:asciiTheme="minorHAnsi" w:hAnsiTheme="minorHAnsi"/>
        </w:rPr>
        <w:lastRenderedPageBreak/>
        <w:t>ОПРЕДЕЛИ:</w:t>
      </w:r>
    </w:p>
    <w:p w:rsidR="000E0043" w:rsidRPr="005E3E77" w:rsidRDefault="00B9077F" w:rsidP="005E3E77">
      <w:pPr>
        <w:spacing w:after="240"/>
        <w:jc w:val="both"/>
        <w:rPr>
          <w:rFonts w:asciiTheme="minorHAnsi" w:hAnsiTheme="minorHAnsi"/>
        </w:rPr>
      </w:pPr>
      <w:r w:rsidRPr="005E3E77">
        <w:rPr>
          <w:rFonts w:asciiTheme="minorHAnsi" w:hAnsiTheme="minorHAnsi"/>
        </w:rPr>
        <w:t>СПИРА производството по гр.д.</w:t>
      </w:r>
      <w:r w:rsidR="005E3E77">
        <w:rPr>
          <w:rFonts w:asciiTheme="minorHAnsi" w:hAnsiTheme="minorHAnsi"/>
        </w:rPr>
        <w:t xml:space="preserve"> </w:t>
      </w:r>
      <w:r w:rsidRPr="005E3E77">
        <w:rPr>
          <w:rFonts w:asciiTheme="minorHAnsi" w:hAnsiTheme="minorHAnsi"/>
        </w:rPr>
        <w:t>№20/2020г. по описа на ШОС</w:t>
      </w:r>
      <w:r w:rsidRPr="005E3E77">
        <w:rPr>
          <w:rFonts w:asciiTheme="minorHAnsi" w:hAnsiTheme="minorHAnsi"/>
        </w:rPr>
        <w:t xml:space="preserve"> до произнасянето на Съда на Европейския съюз по преюдициалното запитване, отправено с определение от</w:t>
      </w:r>
      <w:r w:rsidR="005E3E77">
        <w:rPr>
          <w:rFonts w:asciiTheme="minorHAnsi" w:hAnsiTheme="minorHAnsi"/>
        </w:rPr>
        <w:t xml:space="preserve"> </w:t>
      </w:r>
      <w:r w:rsidRPr="005E3E77">
        <w:rPr>
          <w:rFonts w:asciiTheme="minorHAnsi" w:hAnsiTheme="minorHAnsi"/>
        </w:rPr>
        <w:t>02.04.2019</w:t>
      </w:r>
      <w:r w:rsidRPr="005E3E77">
        <w:rPr>
          <w:rFonts w:asciiTheme="minorHAnsi" w:hAnsiTheme="minorHAnsi"/>
        </w:rPr>
        <w:t>г. по гр. дело №704/2017</w:t>
      </w:r>
      <w:r w:rsidRPr="005E3E77">
        <w:rPr>
          <w:rFonts w:asciiTheme="minorHAnsi" w:hAnsiTheme="minorHAnsi"/>
        </w:rPr>
        <w:t>г. на Софийския градски съд, по което е образувано дело С-319/19.</w:t>
      </w:r>
    </w:p>
    <w:p w:rsidR="000E0043" w:rsidRPr="005E3E77" w:rsidRDefault="00B9077F" w:rsidP="005E3E77">
      <w:pPr>
        <w:spacing w:after="240"/>
        <w:jc w:val="both"/>
        <w:rPr>
          <w:rFonts w:asciiTheme="minorHAnsi" w:hAnsiTheme="minorHAnsi"/>
        </w:rPr>
      </w:pPr>
      <w:r w:rsidRPr="005E3E77">
        <w:rPr>
          <w:rFonts w:asciiTheme="minorHAnsi" w:hAnsiTheme="minorHAnsi"/>
        </w:rPr>
        <w:t>Определението може да бъде обжалвано от ищеца с част</w:t>
      </w:r>
      <w:r w:rsidRPr="005E3E77">
        <w:rPr>
          <w:rFonts w:asciiTheme="minorHAnsi" w:hAnsiTheme="minorHAnsi"/>
        </w:rPr>
        <w:t>на жалба в едноседмичен срок от съобщаването му</w:t>
      </w:r>
      <w:bookmarkStart w:id="0" w:name="_GoBack"/>
      <w:bookmarkEnd w:id="0"/>
      <w:r w:rsidRPr="005E3E77">
        <w:rPr>
          <w:rFonts w:asciiTheme="minorHAnsi" w:hAnsiTheme="minorHAnsi"/>
        </w:rPr>
        <w:t>, пред Варненски Апелативен съд.</w:t>
      </w:r>
    </w:p>
    <w:p w:rsidR="000E0043" w:rsidRPr="005E3E77" w:rsidRDefault="00B9077F" w:rsidP="005E3E77">
      <w:pPr>
        <w:spacing w:after="240"/>
        <w:jc w:val="both"/>
        <w:rPr>
          <w:rFonts w:asciiTheme="minorHAnsi" w:hAnsiTheme="minorHAnsi"/>
        </w:rPr>
      </w:pPr>
      <w:r w:rsidRPr="005E3E77">
        <w:rPr>
          <w:rFonts w:asciiTheme="minorHAnsi" w:hAnsiTheme="minorHAnsi"/>
        </w:rPr>
        <w:t>ПРЕДСЕДАТЕЛ:</w:t>
      </w:r>
    </w:p>
    <w:sectPr w:rsidR="000E0043" w:rsidRPr="005E3E77">
      <w:type w:val="continuous"/>
      <w:pgSz w:w="11909" w:h="16834"/>
      <w:pgMar w:top="1440" w:right="1440" w:bottom="144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77F" w:rsidRDefault="00B9077F">
      <w:r>
        <w:separator/>
      </w:r>
    </w:p>
  </w:endnote>
  <w:endnote w:type="continuationSeparator" w:id="0">
    <w:p w:rsidR="00B9077F" w:rsidRDefault="00B90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77F" w:rsidRDefault="00B9077F"/>
  </w:footnote>
  <w:footnote w:type="continuationSeparator" w:id="0">
    <w:p w:rsidR="00B9077F" w:rsidRDefault="00B9077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0E0043"/>
    <w:rsid w:val="000E0043"/>
    <w:rsid w:val="005E3E77"/>
    <w:rsid w:val="00B90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bg-BG" w:eastAsia="bg-BG" w:bidi="bg-BG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bg-BG" w:eastAsia="bg-BG" w:bidi="bg-BG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Boriana Yotova</dc:creator>
  <cp:lastModifiedBy>Boriana Yotova</cp:lastModifiedBy>
  <cp:revision>1</cp:revision>
  <dcterms:created xsi:type="dcterms:W3CDTF">2020-01-30T13:11:00Z</dcterms:created>
  <dcterms:modified xsi:type="dcterms:W3CDTF">2020-01-30T13:14:00Z</dcterms:modified>
</cp:coreProperties>
</file>