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A2E" w:rsidRPr="00391064" w:rsidRDefault="00AB1A2E" w:rsidP="00391064">
      <w:pPr>
        <w:jc w:val="center"/>
        <w:rPr>
          <w:lang w:val="bg-BG"/>
        </w:rPr>
      </w:pPr>
      <w:r w:rsidRPr="00391064">
        <w:rPr>
          <w:lang w:val="bg-BG"/>
        </w:rPr>
        <w:t>О П Р Е Д Е Л Е Н И Е</w:t>
      </w:r>
    </w:p>
    <w:p w:rsidR="00AB1A2E" w:rsidRPr="00391064" w:rsidRDefault="00AB1A2E" w:rsidP="00391064">
      <w:pPr>
        <w:jc w:val="center"/>
        <w:rPr>
          <w:lang w:val="bg-BG"/>
        </w:rPr>
      </w:pPr>
      <w:r w:rsidRPr="00391064">
        <w:rPr>
          <w:lang w:val="bg-BG"/>
        </w:rPr>
        <w:t>№</w:t>
      </w:r>
      <w:bookmarkStart w:id="0" w:name="_GoBack"/>
      <w:bookmarkEnd w:id="0"/>
      <w:r w:rsidRPr="00391064">
        <w:rPr>
          <w:lang w:val="bg-BG"/>
        </w:rPr>
        <w:t>92</w:t>
      </w:r>
    </w:p>
    <w:p w:rsidR="00AB1A2E" w:rsidRPr="00391064" w:rsidRDefault="00AB1A2E" w:rsidP="00391064">
      <w:pPr>
        <w:jc w:val="center"/>
        <w:rPr>
          <w:lang w:val="bg-BG"/>
        </w:rPr>
      </w:pPr>
      <w:r w:rsidRPr="00391064">
        <w:rPr>
          <w:lang w:val="bg-BG"/>
        </w:rPr>
        <w:t>Гр.София, 27.02.2019г.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Върховният касационен съд на Република България, Трето гражданско отделение, в закрито съдебно заседание на двадесет и шести февруари през двехиляди и деветнадесета година, в състав</w:t>
      </w:r>
    </w:p>
    <w:p w:rsidR="00AB1A2E" w:rsidRPr="00391064" w:rsidRDefault="00AB1A2E" w:rsidP="00391064">
      <w:pPr>
        <w:spacing w:after="0"/>
        <w:jc w:val="right"/>
        <w:rPr>
          <w:lang w:val="bg-BG"/>
        </w:rPr>
      </w:pPr>
      <w:r w:rsidRPr="00391064">
        <w:rPr>
          <w:lang w:val="bg-BG"/>
        </w:rPr>
        <w:t>ПРЕДСЕДАТЕЛ: МАРИО ПЪРВАНОВ</w:t>
      </w:r>
    </w:p>
    <w:p w:rsidR="00AB1A2E" w:rsidRPr="00391064" w:rsidRDefault="00AB1A2E" w:rsidP="00391064">
      <w:pPr>
        <w:spacing w:after="0"/>
        <w:jc w:val="right"/>
        <w:rPr>
          <w:lang w:val="bg-BG"/>
        </w:rPr>
      </w:pPr>
      <w:r w:rsidRPr="00391064">
        <w:rPr>
          <w:lang w:val="bg-BG"/>
        </w:rPr>
        <w:t>ЧЛЕНОВЕ: ИЛИЯНА ПАПАЗОВА</w:t>
      </w:r>
    </w:p>
    <w:p w:rsidR="00AB1A2E" w:rsidRPr="00391064" w:rsidRDefault="00AB1A2E" w:rsidP="00391064">
      <w:pPr>
        <w:jc w:val="right"/>
        <w:rPr>
          <w:lang w:val="bg-BG"/>
        </w:rPr>
      </w:pPr>
      <w:r w:rsidRPr="00391064">
        <w:rPr>
          <w:lang w:val="bg-BG"/>
        </w:rPr>
        <w:t>МАЙЯ РУСЕВА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при участието на секретаря., като разгледа докладваното от съдията Русева ч.г.д. N.588 по описа за 2019г., за да се произнесе, взе предвид следното: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Производството е по чл.274 ал.3 ГПК.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Образувано е по частна жалба на Комисия за противодействие на корупцията и за отнемане на незаконно придобито имущество /КПКОНПИ/ срещу определение №.35/28.01.19 по ч.г.д.№.44/19 на Апелативен съд Пловдив – с което е потвърдено определение №.30/7.01.19 по г.д.</w:t>
      </w:r>
      <w:r w:rsidR="00391064">
        <w:rPr>
          <w:lang w:val="en-GB"/>
        </w:rPr>
        <w:t xml:space="preserve"> </w:t>
      </w:r>
      <w:r w:rsidRPr="00391064">
        <w:rPr>
          <w:lang w:val="bg-BG"/>
        </w:rPr>
        <w:t>№.2715/18 на Окръжен съд Пловдив за прекратяване на образуваното по иск на КПКОНПИ производство по чл.74 ал.1 ЗОПДНПИ /отм./ като недопустимо. Въззивният съд е приел, че към момента на вземане на решението по чл.11 ал.1 т.1 ЗОПДНПИ /отм./ едногодишният срок по чл.27 ал.1 ЗОПДНПИ /отм./ - който е преклузивен, е бил изтекъл; поради това й към датата на образуването на производството правомощията на КОНПИ са били преклудирани, респективно преклудирано е било и материалното право на държавата за отнемане от ответниците на незаконно придобито от тях имущество.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Доколкото по въпроса за правното значение на изтичането на срока за проверка по чл.15 ал.2 ЗОПДИППД (отм.), съответно по чл.27 ал.1 и 2 ЗОДНПИ (отм.) и чл.112 ал.1 и 2 ЗПКОНПИ, за възникването, надлежното упражняване и съществуването на правото на иск и на материалното право на държавата за отнемане на имущество, придобито от престъпна дейност и на незаконно придобито имущество, е образувано т.д.№.1/18г. на ОСГК на ВКС, настоящият състав намира, че производството по делото следва да бъде спряно на основание чл.292 вр. с чл.229 ал.1 т.7 ГПК-до приключване на производството по тълк.д.№.1/18 на ОСГК на ВКС. Мотивиран от горното, ВКС, ІІІ ГО,</w:t>
      </w:r>
    </w:p>
    <w:p w:rsidR="00AB1A2E" w:rsidRPr="00391064" w:rsidRDefault="00AB1A2E" w:rsidP="00391064">
      <w:pPr>
        <w:jc w:val="center"/>
        <w:rPr>
          <w:lang w:val="bg-BG"/>
        </w:rPr>
      </w:pPr>
      <w:r w:rsidRPr="00391064">
        <w:rPr>
          <w:lang w:val="bg-BG"/>
        </w:rPr>
        <w:t>ОПРЕДЕЛИ:</w:t>
      </w:r>
    </w:p>
    <w:p w:rsidR="00AB1A2E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СПИРА производството по ч.г.д.№.588/19 на ІІІ ГО на ВКС до приключване на производството по тълк.д.№.1/18 на ОСГК на ВКС.</w:t>
      </w:r>
    </w:p>
    <w:p w:rsidR="00594258" w:rsidRPr="00391064" w:rsidRDefault="00AB1A2E" w:rsidP="00391064">
      <w:pPr>
        <w:jc w:val="both"/>
        <w:rPr>
          <w:lang w:val="bg-BG"/>
        </w:rPr>
      </w:pPr>
      <w:r w:rsidRPr="00391064">
        <w:rPr>
          <w:lang w:val="bg-BG"/>
        </w:rPr>
        <w:t>ПРЕДСЕДАТЕЛ: ЧЛЕНОВЕ:</w:t>
      </w:r>
    </w:p>
    <w:sectPr w:rsidR="00594258" w:rsidRPr="0039106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2E"/>
    <w:rsid w:val="002423F7"/>
    <w:rsid w:val="00391064"/>
    <w:rsid w:val="00594258"/>
    <w:rsid w:val="00AB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2019-05-29T14:31:00Z</dcterms:created>
  <dcterms:modified xsi:type="dcterms:W3CDTF">2019-05-29T15:35:00Z</dcterms:modified>
</cp:coreProperties>
</file>