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34" w:rsidRPr="006A74A0" w:rsidRDefault="001D0E34" w:rsidP="001D0E34">
      <w:pPr>
        <w:suppressAutoHyphens/>
        <w:autoSpaceDN w:val="0"/>
        <w:snapToGrid w:val="0"/>
        <w:spacing w:after="0" w:line="240" w:lineRule="auto"/>
        <w:ind w:right="-1"/>
        <w:jc w:val="center"/>
        <w:rPr>
          <w:rFonts w:ascii="Calibri" w:eastAsia="Calibri" w:hAnsi="Calibri" w:cs="Times New Roman"/>
          <w:sz w:val="24"/>
          <w:szCs w:val="24"/>
        </w:rPr>
      </w:pPr>
      <w:r w:rsidRPr="005E516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Р Е П У Б Л И К А</w:t>
      </w:r>
      <w:r w:rsidRPr="005E516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  <w:t xml:space="preserve">Б Ъ Л Г </w:t>
      </w:r>
      <w:r w:rsidRPr="006A74A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А Р И Я</w:t>
      </w:r>
    </w:p>
    <w:p w:rsidR="001D0E34" w:rsidRPr="006A74A0" w:rsidRDefault="001D0E34" w:rsidP="001D0E34">
      <w:pPr>
        <w:pBdr>
          <w:bottom w:val="single" w:sz="4" w:space="1" w:color="000000"/>
        </w:pBdr>
        <w:suppressAutoHyphens/>
        <w:autoSpaceDN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1D0E34" w:rsidRPr="006A74A0" w:rsidRDefault="001D0E34" w:rsidP="001D0E34">
      <w:pPr>
        <w:pBdr>
          <w:bottom w:val="single" w:sz="4" w:space="1" w:color="000000"/>
        </w:pBdr>
        <w:suppressAutoHyphens/>
        <w:autoSpaceDN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A74A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КОМИСИЯ ЗА ПРОТИВОДЕЙСТВИЕ НА КОРУПЦИЯТА И ЗА ОТНЕМАНЕ НА НЕЗАКОННО ПРИДОБИТОТО ИМУЩЕСТВО</w:t>
      </w:r>
    </w:p>
    <w:p w:rsidR="001D0E34" w:rsidRPr="0046257D" w:rsidRDefault="0046257D" w:rsidP="007167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</w:p>
    <w:p w:rsidR="00CF5F1F" w:rsidRPr="005378E4" w:rsidRDefault="009C0902" w:rsidP="007167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6A74A0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РЕШЕНИЕ</w:t>
      </w:r>
    </w:p>
    <w:p w:rsidR="003C6404" w:rsidRPr="003C6404" w:rsidRDefault="003C6404" w:rsidP="007167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C6404">
        <w:rPr>
          <w:rFonts w:ascii="Times New Roman" w:eastAsia="Calibri" w:hAnsi="Times New Roman" w:cs="Times New Roman"/>
          <w:b/>
          <w:sz w:val="24"/>
          <w:szCs w:val="24"/>
          <w:lang w:val="bg-BG"/>
        </w:rPr>
        <w:t>№ РС-019-16-</w:t>
      </w:r>
      <w:r w:rsidR="00B521BD">
        <w:rPr>
          <w:rFonts w:ascii="Times New Roman" w:eastAsia="Calibri" w:hAnsi="Times New Roman" w:cs="Times New Roman"/>
          <w:b/>
          <w:sz w:val="24"/>
          <w:szCs w:val="24"/>
          <w:lang w:val="bg-BG"/>
        </w:rPr>
        <w:t>026</w:t>
      </w:r>
    </w:p>
    <w:p w:rsidR="00E13255" w:rsidRPr="006A74A0" w:rsidRDefault="00E13255" w:rsidP="007167E2">
      <w:pPr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A74A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гр. София, </w:t>
      </w:r>
      <w:r w:rsidR="00B521BD">
        <w:rPr>
          <w:rFonts w:ascii="Times New Roman" w:eastAsia="Calibri" w:hAnsi="Times New Roman" w:cs="Times New Roman"/>
          <w:sz w:val="24"/>
          <w:szCs w:val="24"/>
          <w:lang w:val="bg-BG"/>
        </w:rPr>
        <w:t>13.06</w:t>
      </w:r>
      <w:r w:rsidR="00A6779D" w:rsidRPr="006A74A0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  <w:r w:rsidRPr="006A74A0">
        <w:rPr>
          <w:rFonts w:ascii="Times New Roman" w:eastAsia="Calibri" w:hAnsi="Times New Roman" w:cs="Times New Roman"/>
          <w:sz w:val="24"/>
          <w:szCs w:val="24"/>
          <w:lang w:val="bg-BG"/>
        </w:rPr>
        <w:t>201</w:t>
      </w:r>
      <w:r w:rsidR="001D0E34" w:rsidRPr="005378E4">
        <w:rPr>
          <w:rFonts w:ascii="Times New Roman" w:eastAsia="Calibri" w:hAnsi="Times New Roman" w:cs="Times New Roman"/>
          <w:sz w:val="24"/>
          <w:szCs w:val="24"/>
          <w:lang w:val="bg-BG"/>
        </w:rPr>
        <w:t>8</w:t>
      </w:r>
      <w:r w:rsidRPr="006A74A0">
        <w:rPr>
          <w:rFonts w:ascii="Times New Roman" w:eastAsia="Calibri" w:hAnsi="Times New Roman" w:cs="Times New Roman"/>
          <w:sz w:val="24"/>
          <w:szCs w:val="24"/>
          <w:lang w:val="bg-BG"/>
        </w:rPr>
        <w:t>г.</w:t>
      </w:r>
    </w:p>
    <w:p w:rsidR="001D0E34" w:rsidRPr="005378E4" w:rsidRDefault="007E370E" w:rsidP="0081351C">
      <w:pPr>
        <w:tabs>
          <w:tab w:val="left" w:pos="709"/>
        </w:tabs>
        <w:suppressAutoHyphens/>
        <w:autoSpaceDN w:val="0"/>
        <w:spacing w:after="0"/>
        <w:jc w:val="both"/>
        <w:rPr>
          <w:rFonts w:ascii="Calibri" w:eastAsia="Calibri" w:hAnsi="Calibri" w:cs="Times New Roman"/>
          <w:lang w:val="bg-BG"/>
        </w:rPr>
      </w:pPr>
      <w:bookmarkStart w:id="0" w:name="_GoBack"/>
      <w:bookmarkEnd w:id="0"/>
      <w:r w:rsidRPr="006A74A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1D0E34" w:rsidRPr="006A74A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Днес,</w:t>
      </w:r>
      <w:r w:rsidR="001D0E34" w:rsidRP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521B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13.06.</w:t>
      </w:r>
      <w:r w:rsidR="001D0E34" w:rsidRPr="006A74A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2018г., Комисията за противодействие на корупцията и отнемане на незаконно придобито имущество /КПКОНПИ/, в състав:</w:t>
      </w:r>
    </w:p>
    <w:p w:rsidR="001D0E34" w:rsidRPr="006A74A0" w:rsidRDefault="001D0E34" w:rsidP="0081351C">
      <w:pPr>
        <w:tabs>
          <w:tab w:val="left" w:pos="709"/>
        </w:tabs>
        <w:suppressAutoHyphens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6426D" w:rsidRPr="0076426D" w:rsidRDefault="001D0E34" w:rsidP="0076426D">
      <w:pPr>
        <w:tabs>
          <w:tab w:val="left" w:pos="709"/>
        </w:tabs>
        <w:suppressAutoHyphens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A74A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76426D" w:rsidRPr="0076426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Пламен Георгиев - Председател</w:t>
      </w:r>
    </w:p>
    <w:p w:rsidR="0076426D" w:rsidRPr="0076426D" w:rsidRDefault="0076426D" w:rsidP="0076426D">
      <w:pPr>
        <w:tabs>
          <w:tab w:val="left" w:pos="709"/>
        </w:tabs>
        <w:suppressAutoHyphens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76426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>Антоанета Георгиева - Цонкова- член</w:t>
      </w:r>
    </w:p>
    <w:p w:rsidR="0076426D" w:rsidRPr="0076426D" w:rsidRDefault="0076426D" w:rsidP="0076426D">
      <w:pPr>
        <w:tabs>
          <w:tab w:val="left" w:pos="709"/>
        </w:tabs>
        <w:suppressAutoHyphens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76426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>Силвия Къдрева - член</w:t>
      </w:r>
    </w:p>
    <w:p w:rsidR="001D0E34" w:rsidRPr="006A74A0" w:rsidRDefault="001D0E34" w:rsidP="0081351C">
      <w:pPr>
        <w:tabs>
          <w:tab w:val="left" w:pos="709"/>
        </w:tabs>
        <w:suppressAutoHyphens/>
        <w:autoSpaceDN w:val="0"/>
        <w:spacing w:after="0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D0E34" w:rsidRPr="008201F7" w:rsidRDefault="001D0E34" w:rsidP="005378E4">
      <w:pPr>
        <w:suppressAutoHyphens/>
        <w:autoSpaceDN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 участието на стенографа </w:t>
      </w:r>
      <w:r w:rsidR="00B521B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М.В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като изслуша докладвания от Специализирана дирекция „Правна” сигнал с рег.</w:t>
      </w:r>
      <w:r w:rsidRPr="005378E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№ </w:t>
      </w:r>
      <w:r w:rsidR="003C6404" w:rsidRPr="005378E4">
        <w:rPr>
          <w:rFonts w:ascii="Times New Roman" w:eastAsia="Calibri" w:hAnsi="Times New Roman" w:cs="Times New Roman"/>
          <w:sz w:val="24"/>
          <w:szCs w:val="24"/>
          <w:lang w:val="bg-BG"/>
        </w:rPr>
        <w:t>С-2016-019/04.02.2016</w:t>
      </w:r>
      <w:r w:rsidR="003C6404">
        <w:rPr>
          <w:rFonts w:ascii="Times New Roman" w:eastAsia="Calibri" w:hAnsi="Times New Roman" w:cs="Times New Roman"/>
          <w:sz w:val="24"/>
          <w:szCs w:val="24"/>
          <w:lang w:val="bg-BG"/>
        </w:rPr>
        <w:t>г</w:t>
      </w:r>
      <w:r w:rsidRPr="005378E4">
        <w:rPr>
          <w:rFonts w:ascii="Times New Roman" w:eastAsia="Calibri" w:hAnsi="Times New Roman" w:cs="Times New Roman"/>
          <w:sz w:val="24"/>
          <w:szCs w:val="24"/>
          <w:lang w:val="bg-BG"/>
        </w:rPr>
        <w:t>.,</w:t>
      </w:r>
      <w:r w:rsidRPr="008201F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да се произнесе, взе предвид следното: </w:t>
      </w:r>
    </w:p>
    <w:p w:rsidR="003C6404" w:rsidRPr="003C6404" w:rsidRDefault="005378E4" w:rsidP="005378E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Производството е по реда на чл.23, ал.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1, предложение първо от Закона за предотвратяване и установяване на конфликт на интереси (ЗПУКИ)</w:t>
      </w:r>
      <w:r w:rsidR="00591691" w:rsidRPr="005378E4">
        <w:rPr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(отм. ДВ, бр.7 от 19.01.2018</w:t>
      </w:r>
      <w:r w:rsidR="00591691" w:rsidRPr="005916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г.)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образувано въз основа на сигнал, подаден от </w:t>
      </w:r>
      <w:r w:rsidR="00EA2B40" w:rsidRP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***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Сигналът е вписан в регистъра на сигналите по чл.22и, ал.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1, т.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 от ЗПУКИ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рег. № С-2016-019/04.02.2016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</w:t>
      </w:r>
    </w:p>
    <w:p w:rsidR="003C6404" w:rsidRPr="003C6404" w:rsidRDefault="003C6404" w:rsidP="005378E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Сигналът е подаден против Стефан Николаев Цанков - главен архитект на Район „М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“ 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3C6404" w:rsidRPr="003C6404" w:rsidRDefault="003C6404" w:rsidP="005378E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същество в сигнала се твърди, че главният архитект на СО - Район „М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 - Стефан Николаев Цанков е одобрил инвестиционен проект за обект „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“, който проект е изготвен от неговия баща - архитект Н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Въз основа на одобрения инвестиционен проект главният архитект на СО - Район „М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 е издал Разрешение за строеж №97/15.10.2015г. Твърди се, че Стефан Николаев Цанков не е подал декларация по чл.12, ал.4 от ЗПУКИ</w:t>
      </w:r>
      <w:r w:rsidR="001758C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(отм.)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настъпил частен интерес по конкретен повод и не се е отстранил от изпълнение на правомощията си по служба.</w:t>
      </w:r>
    </w:p>
    <w:p w:rsidR="003C6404" w:rsidRDefault="003C6404" w:rsidP="005378E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Като доказателства към сигнала са приложени: писмо от директор дирекция „Общински строителен контрол“ към С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община, жалба от граждани, живущи в ж.к. „М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“, сигнал от общински съветник в СОС, заповед на кмета на район „М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 за извършване на проверка и доклад от проверката.</w:t>
      </w:r>
    </w:p>
    <w:p w:rsidR="003C6404" w:rsidRDefault="003C6404" w:rsidP="005378E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КПУКИ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изискала и събрала доказателств</w:t>
      </w:r>
      <w:r w:rsidR="00E215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служебното качество на Стефан Николаев Цанков /заповед за назначаване, длъжностна характеристика/; декларации по ЗПУКИ; административната преписка по изд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аване на Разрешение за строеж №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97/15.10.2015г., включително заявление за съгласуване и одобряване на инвестиционен проект, инвестиционен проект за обект „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 - 7 части, комплексен доклад от 02.10.2015г.; административната преписка по заявление от Н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рег. №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02037, за вписване в Регистъра на архитектите.</w:t>
      </w:r>
    </w:p>
    <w:p w:rsidR="003C6404" w:rsidRPr="003C6404" w:rsidRDefault="003C6404" w:rsidP="005378E4">
      <w:pPr>
        <w:spacing w:line="240" w:lineRule="auto"/>
        <w:ind w:firstLine="703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Извършена е служебна справка в НБД Население</w:t>
      </w:r>
      <w:r w:rsidR="00E21511">
        <w:rPr>
          <w:rFonts w:ascii="Times New Roman" w:eastAsia="SimSun" w:hAnsi="Times New Roman" w:cs="Times New Roman"/>
          <w:sz w:val="24"/>
          <w:szCs w:val="24"/>
          <w:lang w:val="bg-BG" w:eastAsia="zh-CN"/>
        </w:rPr>
        <w:t>,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 xml:space="preserve"> електронната страница на Камара на архитектите в България</w:t>
      </w:r>
      <w:r w:rsidR="00E21511" w:rsidRPr="00E21511">
        <w:rPr>
          <w:rFonts w:ascii="Times New Roman" w:eastAsia="SimSun" w:hAnsi="Times New Roman" w:cs="Times New Roman"/>
          <w:sz w:val="24"/>
          <w:szCs w:val="24"/>
          <w:lang w:val="bg-BG" w:eastAsia="zh-CN"/>
        </w:rPr>
        <w:t xml:space="preserve"> </w:t>
      </w:r>
      <w:r w:rsidR="00E21511"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и</w:t>
      </w:r>
      <w:r w:rsidR="00E21511">
        <w:rPr>
          <w:rFonts w:ascii="Times New Roman" w:eastAsia="SimSun" w:hAnsi="Times New Roman" w:cs="Times New Roman"/>
          <w:sz w:val="24"/>
          <w:szCs w:val="24"/>
          <w:lang w:val="bg-BG" w:eastAsia="zh-CN"/>
        </w:rPr>
        <w:t xml:space="preserve"> в Търговски регистър</w:t>
      </w:r>
      <w:r w:rsidR="001D069A">
        <w:rPr>
          <w:rFonts w:ascii="Times New Roman" w:eastAsia="SimSun" w:hAnsi="Times New Roman" w:cs="Times New Roman"/>
          <w:sz w:val="24"/>
          <w:szCs w:val="24"/>
          <w:lang w:val="bg-BG" w:eastAsia="zh-CN"/>
        </w:rPr>
        <w:t>.</w:t>
      </w:r>
    </w:p>
    <w:p w:rsidR="003C6404" w:rsidRPr="003C6404" w:rsidRDefault="003C6404" w:rsidP="005378E4">
      <w:pPr>
        <w:spacing w:line="240" w:lineRule="auto"/>
        <w:ind w:firstLine="703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С покана изх.</w:t>
      </w:r>
      <w:r w:rsidR="005378E4">
        <w:rPr>
          <w:rFonts w:ascii="Times New Roman" w:eastAsia="SimSun" w:hAnsi="Times New Roman" w:cs="Times New Roman"/>
          <w:sz w:val="24"/>
          <w:szCs w:val="24"/>
          <w:lang w:val="bg-BG" w:eastAsia="zh-CN"/>
        </w:rPr>
        <w:t xml:space="preserve"> 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№С-2016-19#3/17</w:t>
      </w:r>
      <w:r w:rsidR="00E21511">
        <w:rPr>
          <w:rFonts w:ascii="Times New Roman" w:eastAsia="SimSun" w:hAnsi="Times New Roman" w:cs="Times New Roman"/>
          <w:sz w:val="24"/>
          <w:szCs w:val="24"/>
          <w:lang w:val="bg-BG" w:eastAsia="zh-CN"/>
        </w:rPr>
        <w:t>.03.2016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г. Стефан Николаев Цанков е поканен на изслушване на 31.03.2016г. Писмото е върнато в цялост като непотърсено.</w:t>
      </w:r>
    </w:p>
    <w:p w:rsidR="003C6404" w:rsidRPr="003C6404" w:rsidRDefault="003C6404" w:rsidP="005378E4">
      <w:pPr>
        <w:spacing w:line="240" w:lineRule="auto"/>
        <w:ind w:firstLine="703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lastRenderedPageBreak/>
        <w:t>С пока</w:t>
      </w:r>
      <w:r w:rsidR="00E21511">
        <w:rPr>
          <w:rFonts w:ascii="Times New Roman" w:eastAsia="SimSun" w:hAnsi="Times New Roman" w:cs="Times New Roman"/>
          <w:sz w:val="24"/>
          <w:szCs w:val="24"/>
          <w:lang w:val="bg-BG" w:eastAsia="zh-CN"/>
        </w:rPr>
        <w:t>на изх.№ С-2016-19#7/01.04.2016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г. Стефан Николаев Цанков е поканен на изслушване на 19.04.2016г., а с покана изх.№ С-2016-19#8/07.04.2016г. датата на изслушване е определена за 18.04.2016г. Първото писмо е върнато в цялост с отбелязване „преместен“, а второто писмо е върнато в цялост като непотърсено.</w:t>
      </w:r>
    </w:p>
    <w:p w:rsidR="003C6404" w:rsidRPr="003C6404" w:rsidRDefault="003C6404" w:rsidP="005378E4">
      <w:pPr>
        <w:spacing w:line="240" w:lineRule="auto"/>
        <w:ind w:firstLine="703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Към преписката са приобщени материалите, свързани с медиен мониторинг на тема „Конфликт на интереси“, приложени към доклад с вх.№ 01-393#22/16.02.2016г.</w:t>
      </w:r>
    </w:p>
    <w:p w:rsidR="003C6404" w:rsidRPr="003C6404" w:rsidRDefault="003C6404" w:rsidP="005378E4">
      <w:pPr>
        <w:spacing w:line="240" w:lineRule="auto"/>
        <w:ind w:firstLine="703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Извършена е служебна справка в Регистъра на трудовите договори в НОИ, при което е установено, че Стефан Николаев Цанков е в трудово правоотношение с Община Е.</w:t>
      </w:r>
    </w:p>
    <w:p w:rsidR="003C6404" w:rsidRPr="003C6404" w:rsidRDefault="003C6404" w:rsidP="005378E4">
      <w:pPr>
        <w:spacing w:line="240" w:lineRule="auto"/>
        <w:ind w:firstLine="703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С протоколно решение по т.1 от Протокол №34/19.05.2016г., Комисията е решила производството да продължи с изслушване на лицето по реда на чл.26 от ЗПУКИ</w:t>
      </w:r>
      <w:r w:rsidR="001758CB">
        <w:rPr>
          <w:rFonts w:ascii="Times New Roman" w:eastAsia="SimSun" w:hAnsi="Times New Roman" w:cs="Times New Roman"/>
          <w:sz w:val="24"/>
          <w:szCs w:val="24"/>
          <w:lang w:val="bg-BG" w:eastAsia="zh-CN"/>
        </w:rPr>
        <w:t xml:space="preserve"> </w:t>
      </w:r>
      <w:r w:rsidR="001758CB" w:rsidRPr="001758CB">
        <w:rPr>
          <w:rFonts w:ascii="Times New Roman" w:eastAsia="SimSun" w:hAnsi="Times New Roman" w:cs="Times New Roman"/>
          <w:sz w:val="24"/>
          <w:szCs w:val="24"/>
          <w:lang w:val="bg-BG" w:eastAsia="zh-CN"/>
        </w:rPr>
        <w:t>(отм.)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, като с покана изх.№ С-2016-19#14/26.05.2016г., отправена на служебният му адрес Стефан Николаев Цанков е поканен за изслушване на 14.06.2016г., като с уведомление по телефона датата на изслушването е променена на 16.06.2016г.</w:t>
      </w:r>
    </w:p>
    <w:p w:rsidR="003C6404" w:rsidRPr="003C6404" w:rsidRDefault="003C6404" w:rsidP="005378E4">
      <w:pPr>
        <w:spacing w:line="240" w:lineRule="auto"/>
        <w:ind w:firstLine="703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На заседание на комисията от 16.06.2016г., обективирано в т.12 от Протокол №39 Стефан Николаев Цанков е изслушан по реда на чл.26 от ЗПУКИ</w:t>
      </w:r>
      <w:r w:rsidR="00E21511">
        <w:rPr>
          <w:rFonts w:ascii="Times New Roman" w:eastAsia="SimSun" w:hAnsi="Times New Roman" w:cs="Times New Roman"/>
          <w:sz w:val="24"/>
          <w:szCs w:val="24"/>
          <w:lang w:val="bg-BG" w:eastAsia="zh-CN"/>
        </w:rPr>
        <w:t xml:space="preserve"> (отм.)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.</w:t>
      </w:r>
    </w:p>
    <w:p w:rsidR="003C6404" w:rsidRPr="003C6404" w:rsidRDefault="003C6404" w:rsidP="005378E4">
      <w:pPr>
        <w:spacing w:line="240" w:lineRule="auto"/>
        <w:ind w:firstLine="703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В обяснението си пред Комисията Стефан Николаев Цанков заявява, че инвестиционният проект съдържа тринадесет части изготвени от различни специалисти по съответните части, в това число част „Архитектура“ изготвена от баща му арх. Н</w:t>
      </w:r>
      <w:r w:rsidR="00EA2B40">
        <w:rPr>
          <w:rFonts w:ascii="Times New Roman" w:eastAsia="SimSun" w:hAnsi="Times New Roman" w:cs="Times New Roman"/>
          <w:sz w:val="24"/>
          <w:szCs w:val="24"/>
          <w:lang w:val="bg-BG" w:eastAsia="zh-CN"/>
        </w:rPr>
        <w:t>.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С</w:t>
      </w:r>
      <w:r w:rsidR="00EA2B40">
        <w:rPr>
          <w:rFonts w:ascii="Times New Roman" w:eastAsia="SimSun" w:hAnsi="Times New Roman" w:cs="Times New Roman"/>
          <w:sz w:val="24"/>
          <w:szCs w:val="24"/>
          <w:lang w:val="bg-BG" w:eastAsia="zh-CN"/>
        </w:rPr>
        <w:t>.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Ц. Разрешението за строеж е издадено за целия инвестиционен проект, в пълния му обем и съдържание. ЗУТ дава възможност инвестиционният проект да бъде разгледан на Районен експертен съвет или за него да бъде изготвен комплексен доклад за съответствие от независима надзорна фирма. В конкретния случай комплексния доклад е изготвен от дружеството „</w:t>
      </w:r>
      <w:r w:rsidR="00EA2B40" w:rsidRPr="00EA2B40">
        <w:rPr>
          <w:rFonts w:ascii="Times New Roman" w:eastAsia="SimSun" w:hAnsi="Times New Roman" w:cs="Times New Roman"/>
          <w:sz w:val="24"/>
          <w:szCs w:val="24"/>
          <w:lang w:val="bg-BG" w:eastAsia="zh-CN"/>
        </w:rPr>
        <w:t>***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“ ЕООД. В общинската администрация на СО – Район „М“ длъжността „главен архитект“ е една щатна бройка и той е единственият служител с правомощие да издава разрешенията за строеж от четвърта, пета и шеста категория, правомощия делегирани от главния архитект на С</w:t>
      </w:r>
      <w:r w:rsidR="005378E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.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 xml:space="preserve"> община. При наличието на комплексен доклад, като главен архитект той единствено извършва преценката дали в част „Архитектура“ проектът съответства на Подробният устройствен план за местност „М“, влязъл в сила и съответно застройката, която е използвана като основа за изготвяне на проекта е в съответствие с плана. След издаване на разрешението за строеж, съгласно ЗУТ е изпратено в РДНСК – С</w:t>
      </w:r>
      <w:r w:rsidR="005378E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.</w:t>
      </w: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 xml:space="preserve"> и преди да влезе в сила е било потвърдено като законосъобразно и след тази проверка влязло в сила.</w:t>
      </w:r>
    </w:p>
    <w:p w:rsidR="00302E2E" w:rsidRPr="008201F7" w:rsidRDefault="003C6404" w:rsidP="00252212">
      <w:pPr>
        <w:spacing w:after="0" w:line="240" w:lineRule="auto"/>
        <w:ind w:firstLine="703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Цанков представя и писмено възражение с вх. № С-2016-19#18/16.06.2016г.</w:t>
      </w:r>
    </w:p>
    <w:p w:rsidR="00302E2E" w:rsidRPr="00DE0D1B" w:rsidRDefault="00302E2E" w:rsidP="002522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863AD" w:rsidRPr="00DE0D1B" w:rsidRDefault="00682C68" w:rsidP="0025221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DE0D1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 събраните в хода на административното производство доказателства Комисията установи следното от фактическа страна:</w:t>
      </w:r>
    </w:p>
    <w:p w:rsidR="00A863AD" w:rsidRPr="00DE0D1B" w:rsidRDefault="00A863AD" w:rsidP="002522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492782" w:rsidRPr="008201F7" w:rsidRDefault="00901E54" w:rsidP="005378E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01E5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Сигналът е подаден от лице с посочени имена, служебно положение, адрес и е подписан.</w:t>
      </w:r>
    </w:p>
    <w:p w:rsidR="003C6404" w:rsidRDefault="003C6404" w:rsidP="005378E4">
      <w:pPr>
        <w:spacing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 w:eastAsia="zh-CN"/>
        </w:rPr>
      </w:pPr>
      <w:r w:rsidRPr="003C6404">
        <w:rPr>
          <w:rFonts w:ascii="Times New Roman" w:eastAsia="SimSun" w:hAnsi="Times New Roman" w:cs="Times New Roman"/>
          <w:sz w:val="24"/>
          <w:szCs w:val="24"/>
          <w:lang w:val="bg-BG" w:eastAsia="zh-CN"/>
        </w:rPr>
        <w:t>Стефан Николаев Цанков е назначен на длъжност „началник отдел Архитектура“ със заповед №РД-10-5-8/05.12.2011г. на кмета на район „М“, считано от 05.12.2011г. Със заповед №РД-10-6-45/01.03.2012г. е преназначен на длъжност „главен архитект“ на Район „М“, считано от 01.03.2012г.</w:t>
      </w:r>
    </w:p>
    <w:p w:rsidR="00FA7050" w:rsidRDefault="00FA7050" w:rsidP="002522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FA7050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В качеството си на лице, заемащо публична длъжност, </w:t>
      </w:r>
      <w:r w:rsidR="003C6404"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Стефан Николаев Цанков </w:t>
      </w:r>
      <w:r w:rsidRPr="00FA7050">
        <w:rPr>
          <w:rFonts w:ascii="Times New Roman" w:hAnsi="Times New Roman" w:cs="Times New Roman"/>
          <w:sz w:val="24"/>
          <w:szCs w:val="24"/>
          <w:lang w:val="bg-BG" w:eastAsia="bg-BG"/>
        </w:rPr>
        <w:t>е под</w:t>
      </w:r>
      <w:r w:rsidR="00071C39">
        <w:rPr>
          <w:rFonts w:ascii="Times New Roman" w:hAnsi="Times New Roman" w:cs="Times New Roman"/>
          <w:sz w:val="24"/>
          <w:szCs w:val="24"/>
          <w:lang w:val="bg-BG" w:eastAsia="bg-BG"/>
        </w:rPr>
        <w:t>ал декларации по чл.12, т.</w:t>
      </w:r>
      <w:r w:rsidR="003C6404">
        <w:rPr>
          <w:rFonts w:ascii="Times New Roman" w:hAnsi="Times New Roman" w:cs="Times New Roman"/>
          <w:sz w:val="24"/>
          <w:szCs w:val="24"/>
          <w:lang w:val="bg-BG" w:eastAsia="bg-BG"/>
        </w:rPr>
        <w:t>1 и т.</w:t>
      </w:r>
      <w:r w:rsidR="00071C39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2 от ЗПУКИ </w:t>
      </w:r>
      <w:r w:rsidR="00FF5F22" w:rsidRPr="00FF5F2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(отм.) </w:t>
      </w:r>
      <w:r w:rsidR="00071C39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на </w:t>
      </w:r>
      <w:r w:rsidR="00423389" w:rsidRPr="00F369F1">
        <w:rPr>
          <w:rFonts w:ascii="Times New Roman" w:hAnsi="Times New Roman" w:cs="Times New Roman"/>
          <w:sz w:val="24"/>
          <w:szCs w:val="24"/>
          <w:lang w:val="bg-BG" w:eastAsia="bg-BG"/>
        </w:rPr>
        <w:t>13.12</w:t>
      </w:r>
      <w:r w:rsidR="00071C39" w:rsidRPr="00F369F1">
        <w:rPr>
          <w:rFonts w:ascii="Times New Roman" w:hAnsi="Times New Roman" w:cs="Times New Roman"/>
          <w:sz w:val="24"/>
          <w:szCs w:val="24"/>
          <w:lang w:val="bg-BG" w:eastAsia="bg-BG"/>
        </w:rPr>
        <w:t>.2011</w:t>
      </w:r>
      <w:r w:rsidRPr="00F369F1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г., </w:t>
      </w:r>
      <w:r w:rsidRPr="00FA7050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като </w:t>
      </w:r>
      <w:r w:rsidR="00423389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в т.5 от декларацията по чл.12, т.2 </w:t>
      </w:r>
      <w:r w:rsidRPr="00FA7050">
        <w:rPr>
          <w:rFonts w:ascii="Times New Roman" w:hAnsi="Times New Roman" w:cs="Times New Roman"/>
          <w:sz w:val="24"/>
          <w:szCs w:val="24"/>
          <w:lang w:val="bg-BG" w:eastAsia="bg-BG"/>
        </w:rPr>
        <w:t>не е декларирал наличието на частен интерес към дейността на свързани с него лице по смисъла на §1, т.1 от ДР на ЗПУКИ</w:t>
      </w:r>
      <w:r w:rsidR="00FF5F2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FF5F22" w:rsidRPr="00FF5F22">
        <w:rPr>
          <w:rFonts w:ascii="Times New Roman" w:hAnsi="Times New Roman" w:cs="Times New Roman"/>
          <w:sz w:val="24"/>
          <w:szCs w:val="24"/>
          <w:lang w:val="bg-BG" w:eastAsia="bg-BG"/>
        </w:rPr>
        <w:t>(отм.)</w:t>
      </w:r>
      <w:r w:rsidRPr="00FA705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</w:p>
    <w:p w:rsidR="003C6404" w:rsidRPr="003C6404" w:rsidRDefault="003C6404" w:rsidP="005378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Съгласно длъжностна характеристика, Цанков одобрява /съгласува/ на основание чл.141, ал.1 и чл.145 от ЗУТ инвестиционни проекти за строежи от четвърта, пета и шеста категория, и на основание чл.148, ал.2 от ЗУТ издава разрешения за строежи от  четвърта, пета и шеста категория.</w:t>
      </w:r>
    </w:p>
    <w:p w:rsidR="003C6404" w:rsidRPr="003C6404" w:rsidRDefault="003C6404" w:rsidP="005378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lastRenderedPageBreak/>
        <w:t>На 02.10.2015г. е депозирано заявление за съгласуване и одобряване на инвестиционен проект за обект „</w:t>
      </w:r>
      <w:r w:rsidR="005378E4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“, ведно с искане за издаване на разрешение за строеж, от А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Н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в качеството му на пълномощник на П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Д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, В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Д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, Я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Г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, Д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Д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, М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Ш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и С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Т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- възложители на инвестиционният проект и съсобственици на поземления имот.</w:t>
      </w:r>
    </w:p>
    <w:p w:rsidR="003C6404" w:rsidRPr="003C6404" w:rsidRDefault="003C6404" w:rsidP="005378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Инвестиционният проект се състои от седем части - всяка една изготвена от съответният специалист и съгласувана от специалистите по останалите части. Част „Архитектура“ е изготвена от арх. Н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с рег. №02037 на Камара на архитектите в България.</w:t>
      </w:r>
    </w:p>
    <w:p w:rsidR="003C6404" w:rsidRPr="003C6404" w:rsidRDefault="003C6404" w:rsidP="005378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Н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е вписан в Камарата на архитектите /КА/ в България под № 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, видно от депозирано пред КА заявление от 22.11.2004г. и приложени към него документи.</w:t>
      </w:r>
    </w:p>
    <w:p w:rsidR="003C6404" w:rsidRDefault="003C6404" w:rsidP="005378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Инвестиционния проект е придружен с комплексен доклад за оценка за съответствието и спазване изискванията за безопасност, предвидени в чл.169, ал.1 от ЗУТ и изискванията на чл.142, ал.4 и ал.5 на „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“ ЕООД с ЕИК 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, с който е установено, че инвестиционният проект е изготвен в съответствие с нормативните изисквания.</w:t>
      </w:r>
    </w:p>
    <w:p w:rsidR="003C6404" w:rsidRPr="003C6404" w:rsidRDefault="003C6404" w:rsidP="005378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Дружеството „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“ ЕООД притежава Удостоверение № РК-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/24.01.2014г., издадено от началника на ДНСК за извършване дейностите по чл.166, ал.1, т.1 от ЗУТ оценяване на съответствието на инвестиционните проекти и/или упражняване на строителен надзор, със срок на валидност 24.01.2</w:t>
      </w:r>
      <w:r w:rsidR="00423389">
        <w:rPr>
          <w:rFonts w:ascii="Times New Roman" w:hAnsi="Times New Roman" w:cs="Times New Roman"/>
          <w:sz w:val="24"/>
          <w:szCs w:val="24"/>
          <w:lang w:val="bg-BG" w:eastAsia="bg-BG"/>
        </w:rPr>
        <w:t>0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19г.</w:t>
      </w:r>
    </w:p>
    <w:p w:rsidR="003C6404" w:rsidRPr="003C6404" w:rsidRDefault="003C6404" w:rsidP="005378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На 15.10.2015г. върху отделните части на инвестиционния проект е положен щемпел „Одобрява се“, с вписано уточнение „с доклад“, номера на разрешението за строеж - №97/15.10.2015г. и подпис на Стефан Николаев Цанков.</w:t>
      </w:r>
    </w:p>
    <w:p w:rsidR="00E04161" w:rsidRDefault="003C6404" w:rsidP="002522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На 15.10.2015г. Стефан Николаев Цанков в качеството си на главен архитект на СО - Район „М“ е издал разрешение за строеж №97 за строеж четвърта категория: </w:t>
      </w:r>
      <w:r w:rsidR="005378E4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="007C1E3C" w:rsidRPr="00F369F1">
        <w:rPr>
          <w:rFonts w:ascii="Times New Roman" w:hAnsi="Times New Roman" w:cs="Times New Roman"/>
          <w:sz w:val="24"/>
          <w:szCs w:val="24"/>
          <w:lang w:val="bg-BG" w:eastAsia="bg-BG"/>
        </w:rPr>
        <w:t>, на основание чл.144, ал.1, т.1, 2, 3, 5; чл.148, ал.4 и ал.8 от ЗУТ и комплексен доклад от „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="007C1E3C" w:rsidRPr="00F369F1">
        <w:rPr>
          <w:rFonts w:ascii="Times New Roman" w:hAnsi="Times New Roman" w:cs="Times New Roman"/>
          <w:sz w:val="24"/>
          <w:szCs w:val="24"/>
          <w:lang w:val="bg-BG" w:eastAsia="bg-BG"/>
        </w:rPr>
        <w:t>“ ЕООД, с удостоверение № РК-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="007C1E3C" w:rsidRPr="00F369F1">
        <w:rPr>
          <w:rFonts w:ascii="Times New Roman" w:hAnsi="Times New Roman" w:cs="Times New Roman"/>
          <w:sz w:val="24"/>
          <w:szCs w:val="24"/>
          <w:lang w:val="bg-BG" w:eastAsia="bg-BG"/>
        </w:rPr>
        <w:t>/24.01.2014г., издадено от ДНСК</w:t>
      </w:r>
      <w:r w:rsidR="00E21511" w:rsidRPr="00F369F1">
        <w:rPr>
          <w:rFonts w:ascii="Times New Roman" w:hAnsi="Times New Roman" w:cs="Times New Roman"/>
          <w:sz w:val="24"/>
          <w:szCs w:val="24"/>
          <w:lang w:val="bg-BG" w:eastAsia="bg-BG"/>
        </w:rPr>
        <w:t>. На 02.11.2015</w:t>
      </w:r>
      <w:r w:rsidR="00E21511">
        <w:rPr>
          <w:rFonts w:ascii="Times New Roman" w:hAnsi="Times New Roman" w:cs="Times New Roman"/>
          <w:sz w:val="24"/>
          <w:szCs w:val="24"/>
          <w:lang w:val="bg-BG" w:eastAsia="bg-BG"/>
        </w:rPr>
        <w:t>г. Р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азрешението за строеж е влязло в сила.</w:t>
      </w:r>
    </w:p>
    <w:p w:rsidR="003C6404" w:rsidRDefault="003C6404" w:rsidP="00E0416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От извършена справка в НБД „Население“ се установява, че Стефан Николаев Цанков с ЕГН 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е син на Н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с ЕГН 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</w:p>
    <w:p w:rsidR="00C27EC2" w:rsidRPr="003C6404" w:rsidRDefault="00C27EC2" w:rsidP="00E0416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C27EC2">
        <w:rPr>
          <w:rFonts w:ascii="Times New Roman" w:hAnsi="Times New Roman" w:cs="Times New Roman"/>
          <w:sz w:val="24"/>
          <w:szCs w:val="24"/>
          <w:lang w:val="bg-BG" w:eastAsia="bg-BG"/>
        </w:rPr>
        <w:t>От извършената справка в Търговски регистър е установено, че дружеството „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C27EC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“ ЕООД с ЕИК 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C27EC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е с управител и едноличен собственик на капитала М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C27EC2">
        <w:rPr>
          <w:rFonts w:ascii="Times New Roman" w:hAnsi="Times New Roman" w:cs="Times New Roman"/>
          <w:sz w:val="24"/>
          <w:szCs w:val="24"/>
          <w:lang w:val="bg-BG" w:eastAsia="bg-BG"/>
        </w:rPr>
        <w:t>М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Pr="00C27EC2">
        <w:rPr>
          <w:rFonts w:ascii="Times New Roman" w:hAnsi="Times New Roman" w:cs="Times New Roman"/>
          <w:sz w:val="24"/>
          <w:szCs w:val="24"/>
          <w:lang w:val="bg-BG" w:eastAsia="bg-BG"/>
        </w:rPr>
        <w:t>В</w:t>
      </w:r>
      <w:r w:rsidR="00EA2B40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с ЕГН </w:t>
      </w:r>
      <w:r w:rsidR="00EA2B40" w:rsidRPr="00EA2B40">
        <w:rPr>
          <w:rFonts w:ascii="Times New Roman" w:hAnsi="Times New Roman" w:cs="Times New Roman"/>
          <w:sz w:val="24"/>
          <w:szCs w:val="24"/>
          <w:lang w:val="bg-BG" w:eastAsia="bg-BG"/>
        </w:rPr>
        <w:t>***</w:t>
      </w:r>
      <w:r w:rsidRPr="00C27EC2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</w:p>
    <w:p w:rsidR="00024543" w:rsidRPr="00521C8E" w:rsidRDefault="003C6404" w:rsidP="00E0416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hAnsi="Times New Roman" w:cs="Times New Roman"/>
          <w:sz w:val="24"/>
          <w:szCs w:val="24"/>
          <w:lang w:val="bg-BG" w:eastAsia="bg-BG"/>
        </w:rPr>
        <w:t>От извършени за периода 10.01.- 16.02.2016г. публикации в медиите и доклад с вх.№01-393#22/16.02.2016г. до КПУКИ, Комисията не е приела решение за самосезиране за евентуален конфликт на интереси.</w:t>
      </w:r>
    </w:p>
    <w:p w:rsidR="00107C8A" w:rsidRPr="00521C8E" w:rsidRDefault="00107C8A" w:rsidP="0025221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21C8E">
        <w:rPr>
          <w:rFonts w:ascii="Times New Roman" w:hAnsi="Times New Roman" w:cs="Times New Roman"/>
          <w:sz w:val="24"/>
          <w:szCs w:val="24"/>
          <w:lang w:val="bg-BG"/>
        </w:rPr>
        <w:t>Комисията за предотвратяване и установяване на конфликт на интереси не е успяла да постанови решение за установяване на нарушение по</w:t>
      </w:r>
      <w:r w:rsidR="00521C8E" w:rsidRPr="00521C8E">
        <w:rPr>
          <w:rFonts w:ascii="Times New Roman" w:hAnsi="Times New Roman" w:cs="Times New Roman"/>
          <w:sz w:val="24"/>
          <w:szCs w:val="24"/>
          <w:lang w:val="bg-BG"/>
        </w:rPr>
        <w:t xml:space="preserve"> ЗПУКИ на своето заседание от 26.07.2016</w:t>
      </w:r>
      <w:r w:rsidRPr="00521C8E">
        <w:rPr>
          <w:rFonts w:ascii="Times New Roman" w:hAnsi="Times New Roman" w:cs="Times New Roman"/>
          <w:sz w:val="24"/>
          <w:szCs w:val="24"/>
          <w:lang w:val="bg-BG"/>
        </w:rPr>
        <w:t xml:space="preserve">г., поради липса на изискуемото от чл.22ж, ал.2, изречение второ от ЗПУКИ мнозинство, за което е уведомен </w:t>
      </w:r>
      <w:r w:rsidR="00521C8E" w:rsidRPr="00521C8E">
        <w:rPr>
          <w:rFonts w:ascii="Times New Roman" w:hAnsi="Times New Roman" w:cs="Times New Roman"/>
          <w:sz w:val="24"/>
          <w:szCs w:val="24"/>
          <w:lang w:val="bg-BG"/>
        </w:rPr>
        <w:t>Стефан Николаев Цанков</w:t>
      </w:r>
      <w:r w:rsidRPr="00521C8E">
        <w:rPr>
          <w:rFonts w:ascii="Times New Roman" w:hAnsi="Times New Roman" w:cs="Times New Roman"/>
          <w:sz w:val="24"/>
          <w:szCs w:val="24"/>
          <w:lang w:val="bg-BG"/>
        </w:rPr>
        <w:t>, като страна в производството и сигналоподателя.</w:t>
      </w:r>
    </w:p>
    <w:p w:rsidR="00782FEA" w:rsidRPr="008201F7" w:rsidRDefault="00782FEA" w:rsidP="0025221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863AD" w:rsidRPr="00DE0D1B" w:rsidRDefault="00682C68" w:rsidP="0025221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DE0D1B">
        <w:rPr>
          <w:rFonts w:ascii="Times New Roman" w:eastAsia="Calibri" w:hAnsi="Times New Roman" w:cs="Times New Roman"/>
          <w:i/>
          <w:sz w:val="24"/>
          <w:szCs w:val="24"/>
          <w:lang w:val="bg-BG"/>
        </w:rPr>
        <w:t>При така установената фактическа обстановка Комисията стигна до следните правни изводи:</w:t>
      </w:r>
    </w:p>
    <w:p w:rsidR="00A863AD" w:rsidRPr="008201F7" w:rsidRDefault="00A863AD" w:rsidP="00252212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3C5709" w:rsidRPr="003C5709" w:rsidRDefault="003C5709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57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да е осъществен конфликт на интереси по смисъла на чл.2 от ЗПУКИ</w:t>
      </w:r>
      <w:r w:rsidR="00FF5F2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F5F22" w:rsidRPr="00FF5F2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(отм.)</w:t>
      </w:r>
      <w:r w:rsidRPr="003C57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следва да са налице три кумулативно изискуеми предпоставки: лице, заемащо публична длъжност, наличие на частен интерес, който може да повлияе върху безпристрастното и обективно изпълнение на правомощията или задълженията му по служба и упражнено властническо правомощие, повлияно от частния интерес.</w:t>
      </w:r>
    </w:p>
    <w:p w:rsidR="000163D0" w:rsidRPr="008201F7" w:rsidRDefault="003C5709" w:rsidP="00E0416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C57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От друга страна, съгласно дефиницията на чл.2, ал.2 от ЗПУКИ</w:t>
      </w:r>
      <w:r w:rsidR="00FF5F2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F5F22" w:rsidRPr="00FF5F2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(отм.)</w:t>
      </w:r>
      <w:r w:rsidRPr="003C57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частен интерес е всеки интерес, който води до облага от материален или нематериален характер за лицето заемащо публична длъжност или за свързаното с него лице, тоест за да е налице частен интерес, следва да има реална възможност за настъпване на облага. Съгласно чл.2, ал.3 от ЗПУКИ </w:t>
      </w:r>
      <w:r w:rsidR="00FF5F22" w:rsidRPr="00FF5F2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(отм.) </w:t>
      </w:r>
      <w:r w:rsidRPr="003C57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облага е всеки доход в пари или в имущество, включително придобиване на дялове или акции, както и предоставяне, прехвърляне или отказ от права, получаване на привилегия или почести, получаване на стоки или услуги безплатно или на цени, по-ниски от пазарните, помощ, глас, подкрепа или влияние, предимство, получаване или обещание за работа, длъжност, дар, награда или обещание за избягване на загуба, отговорност, санкция или друго неблагоприятно събитие.</w:t>
      </w:r>
    </w:p>
    <w:p w:rsidR="003C6404" w:rsidRPr="003C6404" w:rsidRDefault="00D96009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качеството си на главен архитект на СО - Район „М“ 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Стефан Николаев Цанков е лице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заемащо публична длъжност по смисъла на чл.3, т.25 от ЗПУКИ</w:t>
      </w:r>
      <w:r w:rsidR="006B7B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6B7B38" w:rsidRPr="006B7B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(отм.).</w:t>
      </w:r>
    </w:p>
    <w:p w:rsidR="00F7283B" w:rsidRPr="00F7283B" w:rsidRDefault="00F7283B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7283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Наличието на родство от първа степен по права линия обосновава свързаност по смисъла на §1, т.1 от ДР на ЗПУКИ (отм.) между Стефан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Николаев Цанков и Н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5378E4">
        <w:rPr>
          <w:lang w:val="bg-BG"/>
        </w:rPr>
        <w:t xml:space="preserve"> </w:t>
      </w:r>
      <w:r w:rsidRPr="00F7283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Наличието на свързани лица само по себе си не представлява конфликт на интереси. Свързаността създава риск от такъв в случаите, при които лицето, заемащо публична длъжност упражнява правомощия или изпълнява задължения по служба повлияно от частен интерес.</w:t>
      </w:r>
    </w:p>
    <w:p w:rsidR="003C6404" w:rsidRPr="003C6404" w:rsidRDefault="003C640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Определящо за установяването или липсата на конфликт на интереси е наличието на упражнено правомощие по служба в частен интерес - личен или на свързано лице по смисъла на §1, т.1 от ДР на ЗПУКИ</w:t>
      </w:r>
      <w:r w:rsidR="001758C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1758CB" w:rsidRPr="001758C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(отм.)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предопределен от възможността за реализиране на материална или нематериална облага, както и възможност този интерес да повлияе върху безпристрастното и обективно изпълнение на правомощията по служба на лицето, заемащо публична длъжност.</w:t>
      </w:r>
    </w:p>
    <w:p w:rsidR="00CB5670" w:rsidRDefault="003C640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Съгласно чл.142, ал.4 от ЗУТ всички части на инвестиционните проекти, които са основание за издаване на разрешение за строеж, се оценяват за съответствието им с основните изисквания към строежите. </w:t>
      </w:r>
    </w:p>
    <w:p w:rsidR="003C6404" w:rsidRPr="003C6404" w:rsidRDefault="003C640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</w:t>
      </w:r>
      <w:r w:rsidR="00CB567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чл.142, 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ал.6 е предвидено</w:t>
      </w:r>
      <w:r w:rsidR="00CB567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че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оценката за съответствие да се извършва с приемане от експертен съвет на одобряващата администрация и</w:t>
      </w:r>
      <w:r w:rsidR="00CB567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ли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като комплексен доклад, съставен от регистрирана фирма - консултант, несвързана с проектанта - за обекти от първа и втора категория задължително, а за обекти от по-ниска категория - по желание на възложителя.</w:t>
      </w:r>
    </w:p>
    <w:p w:rsidR="00CB5670" w:rsidRPr="003C6404" w:rsidRDefault="003C640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Разпоредбата на чл.142, ал.9 предвижда</w:t>
      </w:r>
      <w:r w:rsidR="000F6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че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всички документи - графични и текстови, на инвестиционния проект се подписват и подпечатват от съответния квалифициран специалист и от управителя на фирмата консултант, извършила оценката за съответствие. Докладът за оценка на съответствието се подписва от управителя на фирмата консултант и от всички квалифицирани специалисти, извършили оценката.</w:t>
      </w:r>
    </w:p>
    <w:p w:rsidR="003C6404" w:rsidRPr="003C6404" w:rsidRDefault="003C640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Съгласно чл.144, ал.1 от ЗУТ и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нвестиционните проекти, по които се издава разрешение за строеж, се съгласуват и одобряват след писмено заявление на възложителя и след представяне на подробно описани документи. Съгласно чл.145, ал.1 от ЗУТ техническите или работните инвестиционни проекти се съгласуват и одобряват от главния архитект на общината /района/. Съгласуването на инвестиционните проекти се състои в проверка на съответствието им с предвижданията на подробния устройствен план и правилата и нормите за застрояване.</w:t>
      </w:r>
    </w:p>
    <w:p w:rsidR="003C6404" w:rsidRPr="003C6404" w:rsidRDefault="00E04161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Разпоредбата на чл.145, ал.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3, предложение първо от ЗУТ предвижда всички части на одобрените инвестиционни проекти да се подпечатват с печата на общинската администрация.</w:t>
      </w:r>
    </w:p>
    <w:p w:rsidR="003C6404" w:rsidRPr="003C6404" w:rsidRDefault="00E04161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Съгласно чл.148, ал.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 от ЗУТ разрешение за строеж се издава от главния архитект на общината, а за градовете с районно деление - от гл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авния архитект на района. В чл.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ал.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 от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Наредба №4 от 21.05.2001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за обхвата и съдържанието на инвестиционните проекти, е предвидено, че техническият проект подлежи на съгласуване и е основа за изработване на работния проект или подлежи на одобряване и е основание за издаване на разрешение за строеж, 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възлагане и изпълнение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строителството. Съгласно чл.148, ал.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4, изр. първо от ЗУТ разрешението за строеж се издава на възложителя въз основа на одобрен технически или работен инвестиционен проект, едновременно с одобряването на инвестиционния проект, когато това е поискано в заявлението.</w:t>
      </w:r>
    </w:p>
    <w:p w:rsidR="003C6404" w:rsidRPr="003C6404" w:rsidRDefault="003C640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Съгласно длъжностна характе</w:t>
      </w:r>
      <w:r w:rsidR="00440C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ристика, главният архитект на СО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Район – „М“ одобрява работни устройствени планове с изключение на такива, с които се допускат намалени отстояния между сгради или са в устройствена зона „Ц1“ съгласно ОУП на СО; издава визи за проекти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ране, одобрява на основание чл.141, ал.1 и чл.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145 от ЗУТ инвестиционни проекти за строежи от четвърта, пета и шеста категория, съгласно чл. 137 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ЗУТ; издава на основание чл.148, ал.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 от ЗУТ разрешения за строежи от  четвърта, пета и шеста категория.</w:t>
      </w:r>
    </w:p>
    <w:p w:rsidR="00E70386" w:rsidRPr="00D417E3" w:rsidRDefault="003C640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хода на производството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установено, че на 15.10.2015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 Стефан Николаев Цанков в качеството си на главен архитект на СО - Район „М“ при изпълнение на служебните си задължения</w:t>
      </w:r>
      <w:r w:rsidR="00B544A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 одобрил</w:t>
      </w:r>
      <w:r w:rsidR="000123F0"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реда на</w:t>
      </w:r>
      <w:r w:rsidR="000123F0" w:rsidRPr="005378E4">
        <w:rPr>
          <w:lang w:val="bg-BG"/>
        </w:rPr>
        <w:t xml:space="preserve"> 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чл.144, ал.</w:t>
      </w:r>
      <w:r w:rsidR="000123F0"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 от ЗУТ</w:t>
      </w:r>
      <w:r w:rsidR="000123F0" w:rsidRPr="005378E4">
        <w:rPr>
          <w:lang w:val="bg-BG"/>
        </w:rPr>
        <w:t xml:space="preserve"> </w:t>
      </w:r>
      <w:r w:rsidR="000123F0" w:rsidRPr="00C87E91">
        <w:rPr>
          <w:rFonts w:ascii="Times New Roman" w:hAnsi="Times New Roman" w:cs="Times New Roman"/>
          <w:sz w:val="24"/>
          <w:szCs w:val="24"/>
          <w:lang w:val="bg-BG"/>
        </w:rPr>
        <w:t>и подпечатил с печата на общинската администрация</w:t>
      </w:r>
      <w:r w:rsidR="00B544A1" w:rsidRPr="00C87E91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123F0" w:rsidRPr="00C87E91">
        <w:rPr>
          <w:rFonts w:ascii="Times New Roman" w:hAnsi="Times New Roman" w:cs="Times New Roman"/>
          <w:sz w:val="24"/>
          <w:szCs w:val="24"/>
          <w:lang w:val="bg-BG"/>
        </w:rPr>
        <w:t xml:space="preserve"> съгласно 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чл.145, ал.</w:t>
      </w:r>
      <w:r w:rsidR="000123F0"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3, предложение първо от ЗУТ </w:t>
      </w:r>
      <w:r w:rsidR="000123F0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инвестиционният проект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0E0D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изготвен</w:t>
      </w:r>
      <w:r w:rsidR="000E0D45" w:rsidRPr="000E0D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реда на чл.142, ал.</w:t>
      </w:r>
      <w:r w:rsidR="000E0D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="000E0D45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0E0D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т.2 от ЗУТ</w:t>
      </w:r>
      <w:r w:rsidR="00DC367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„</w:t>
      </w:r>
      <w:r w:rsidR="00EA2B40" w:rsidRP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***</w:t>
      </w:r>
      <w:r w:rsidR="00DC367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 ЕООД</w:t>
      </w:r>
      <w:r w:rsidR="00DC36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544A1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въз основа на комплексен доклад 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оценка за съответствието и спазване изискванията з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 безопасност, предвидени в чл.169, ал.1 и изискванията на чл.142, ал.4 и ал.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="00DC3674" w:rsidRPr="00DC36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DC367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ЗУТ</w:t>
      </w:r>
      <w:r w:rsidR="00D417E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</w:t>
      </w:r>
      <w:r w:rsidR="000F6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е 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издал разрешение за строеж №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97 за строеж четвърта категория: 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***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DC3674" w:rsidRDefault="00DC367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Одобряването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инвестиционният проект няма самостоятелно правно значение, а представлява елемент от процедурата по издаване на разрешения за строеж, още повече, че р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азпоредбата на чл.145, ал.</w:t>
      </w:r>
      <w:r w:rsidRPr="00E70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3, предложение първо от ЗУТ предвижда всички части на одобрените инвестиционни проекти да се подпечатват с печата на общинската администрация.</w:t>
      </w:r>
    </w:p>
    <w:p w:rsidR="003C6404" w:rsidRPr="005378E4" w:rsidRDefault="0008505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Обстоятелството, че 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част „Архитектура“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одобреният инвестиционен проект е изготвена от баща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та 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обосно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вава свързаност по смисъла на §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 т.1 от ДВ на ЗПУКИ) отм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между него и дружеството </w:t>
      </w:r>
      <w:r w:rsidRPr="0008505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„</w:t>
      </w:r>
      <w:r w:rsidR="00EA2B40" w:rsidRP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***</w:t>
      </w:r>
      <w:r w:rsidRPr="0008505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 ЕООД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изготвило комплексния</w:t>
      </w:r>
      <w:r w:rsidRPr="0008505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доклад за оценка за съответствието и спазване изискванията за безопасност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 така също и с възложителите на инвестиционният проект,</w:t>
      </w:r>
      <w:r w:rsidRPr="0008505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съсобственици на поземления имот.</w:t>
      </w:r>
      <w:r w:rsidR="0098137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Инвестиционния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проект е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изготвен от специалисти в</w:t>
      </w:r>
      <w:r w:rsidR="0098137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съответните области и отговаря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нормативните изисквания, съгласно положителното заключение на Комплексния доклад за съответствието. Видно от същото, строежът е проектиран в съответствие с предвижданията на Общия устройствен план и визата за проектиране, и в съответствие с нормативните изисквания към строежите, при взаимна съгласуваност между частите на проекта.</w:t>
      </w:r>
    </w:p>
    <w:p w:rsidR="00366C8A" w:rsidRDefault="003C640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Одобряването на инвестиционния проект и издаването на разрешение за строеж са изцяло в полза на възложителите на инвестиционния проект, а не на изготвилите го специалисти, между които е и бащата на главният архи</w:t>
      </w:r>
      <w:r w:rsidR="000F6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тект 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</w:t>
      </w:r>
      <w:r w:rsidR="000F6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0F6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0F6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0F6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7D34A8" w:rsidRP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7D34A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Архитект </w:t>
      </w:r>
      <w:r w:rsidR="007D34A8" w:rsidRPr="007D34A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7D34A8" w:rsidRPr="007D34A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7D34A8" w:rsidRPr="007D34A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7D34A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техническо лице изготвило </w:t>
      </w:r>
      <w:r w:rsidR="007D34A8" w:rsidRPr="007D34A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част „Архитектура“ на инвестиционен проект</w:t>
      </w:r>
      <w:r w:rsidR="007D34A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за което същият е получил съответното възнаграждение по силата на гражданско-правна сделка, като с това се изчерпва неговият личен интерес</w:t>
      </w:r>
      <w:r w:rsidR="00366C8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3C6404" w:rsidRPr="003C6404" w:rsidRDefault="003C6404" w:rsidP="002522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Като е одобрил инвестиционния проект и е издал разрешение за строеж №97/15.10.2015г., Стефан Николаев Цанков е осъществил свои правомощия по служба, произтичащи от задълженията му на главен архитект съгласно длъжностната характеристика и нормите на ЗУТ. Интерес от одобряване на 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инвестиционния проект и издаване на разрешение за строеж, имат възложителите и собственици на поземленият имот, за които няма данни да са свързани със Стефан Николаев Цанков лица</w:t>
      </w:r>
      <w:r w:rsidR="004B3DFA" w:rsidRP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B3D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(Решение №8083 от 22.06.2017г. по адм.дело №8390/2016г. на ВАС)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95FDB" w:rsidRDefault="003C640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Конфликтът на интереси предполага наличието на частен интерес и неизменно съпътстващата го облага, като тези обстоятелства трябва да бъдат установени по несъмнен начин към момента на извършване на преценката за конфликт на интереси. </w:t>
      </w:r>
      <w:r w:rsidR="00695FDB" w:rsidRPr="00695F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Частният интерес е </w:t>
      </w:r>
      <w:r w:rsidR="00695FDB" w:rsidRPr="00695F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субективната предпо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ставка по смисъла на чл.2, ал.</w:t>
      </w:r>
      <w:r w:rsidR="00695FDB" w:rsidRPr="00695F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 от ЗПУКИ (отм.), водещият мотив на лицето, заемащо публична длъжност и възможността същия да повлияе върху безпристрастното и обективното изпълнение на правомощията и задълженията му по служба.</w:t>
      </w:r>
    </w:p>
    <w:p w:rsidR="003C6404" w:rsidRDefault="00085054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="003C6404"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настоящият случай конфликт на интереси би бил налице само ако е съпроводен с частен интерес, който може да повлияе върху безпристрастното и обективно изпълнение на задълженията по служба.</w:t>
      </w:r>
    </w:p>
    <w:p w:rsidR="00695FDB" w:rsidRDefault="00695FDB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95F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Предпоставките следва да са налице кумулативно и липсата на която и да е от тях обуславя липсата на конфликт на интереси. За да бъде направен извод за съществуването или не на конфликт на интереси, следва да бъде преценено дали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издаденото разрешение за строеж</w:t>
      </w:r>
      <w:r w:rsidRPr="00695F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пов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лияно от частния интерес по чл.2, ал.2 и ал.</w:t>
      </w:r>
      <w:r w:rsidRPr="00695F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 от ЗУПКИ (отм.).</w:t>
      </w:r>
    </w:p>
    <w:p w:rsidR="00695FDB" w:rsidRDefault="00695FDB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95F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Следователно, за да е налице "частен интерес", трябва да съществува "о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блага" по смисъла на чл.2, ал.</w:t>
      </w:r>
      <w:r w:rsidRPr="00695F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 от ЗПУКИ (отм.).</w:t>
      </w:r>
    </w:p>
    <w:p w:rsidR="00366C8A" w:rsidRPr="00C87E91" w:rsidRDefault="00C87E91" w:rsidP="00E0416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Евентуална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облага по смисъла на чл.2, ал.</w:t>
      </w:r>
      <w:r w:rsidR="00366C8A"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 от ЗПУКИ (отм.) в конкретния случай би настъпила единствено за лицето – инвеститор, но не и за лицето, заемащо публична длъжност</w:t>
      </w:r>
      <w:r w:rsidR="00440C2D" w:rsidRPr="00C87E9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3C6404" w:rsidRDefault="003C6404" w:rsidP="002522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събраните по преписката доказателства се установи, че Стефан Николаев Цанков в качеството си на лице, заемащо публична длъжност, не е упражнил правомощия по служба в частен интерес на свързаното с него 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смисъла на §1, т.</w:t>
      </w:r>
      <w:r w:rsidR="00366C8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 от ДР на ЗПУКИ (отм.) 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лице</w:t>
      </w:r>
      <w:r w:rsidR="00366C8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</w:t>
      </w:r>
      <w:r w:rsidR="00366C8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321421" w:rsidRPr="0032142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321421" w:rsidRPr="0032142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321421" w:rsidRPr="0032142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</w:t>
      </w:r>
      <w:r w:rsid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3C640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Предвид липсата на частен интерес Комисията приема, че липсва основание за установяване на конфликт на интереси.</w:t>
      </w:r>
    </w:p>
    <w:p w:rsidR="003C6404" w:rsidRDefault="003C6404" w:rsidP="002522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A74A0" w:rsidRPr="008201F7" w:rsidRDefault="006A74A0" w:rsidP="002522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Предвид горното, Комисията за противодействие на корупцията и отнемане на незаконно придобито имущество, на основание чл.27, ал.2 </w:t>
      </w:r>
      <w:r w:rsidR="006E53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ЗПУКИ (отм.) </w:t>
      </w:r>
      <w:r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във връзка </w:t>
      </w:r>
      <w:r w:rsidR="001F7E7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 </w:t>
      </w:r>
      <w:r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чл.7, т.2 от ПОДКПУКИ</w:t>
      </w:r>
      <w:r w:rsidR="00B20080"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във връзка с</w:t>
      </w:r>
      <w:r w:rsidRPr="005378E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§3, т.3 и §5, ал.1 от ЗПКОНПИ,</w:t>
      </w:r>
    </w:p>
    <w:p w:rsidR="00E04161" w:rsidRDefault="00E04161" w:rsidP="00252212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</w:p>
    <w:p w:rsidR="00E13255" w:rsidRPr="008201F7" w:rsidRDefault="00E13255" w:rsidP="00252212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201F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РЕШИ:</w:t>
      </w:r>
    </w:p>
    <w:p w:rsidR="00757682" w:rsidRPr="008201F7" w:rsidRDefault="0023216E" w:rsidP="00252212">
      <w:pPr>
        <w:tabs>
          <w:tab w:val="left" w:pos="36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20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</w:p>
    <w:p w:rsidR="00DB0A63" w:rsidRDefault="001F53B9" w:rsidP="0025221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3B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НЕ УСТАНОВЯВА 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конфликт на интереси по отношение на Стефан Николаев Цанков, с ЕГН </w:t>
      </w:r>
      <w:r w:rsidR="00EA2B40" w:rsidRPr="00EA2B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***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 качеството му на главен архитект на район „М“</w:t>
      </w:r>
      <w:r w:rsidR="001758C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община и лице, з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аемащо публична длъжност по чл.3, т.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25 от ЗПУКИ</w:t>
      </w:r>
      <w:r w:rsidR="006E53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(отм.)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за това, че на 15.10.2015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 е одобрил инвестиционен проект и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издал разрешение за строеж №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97 за обект 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***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поради липса на частен интерес, негов или на свърз</w:t>
      </w:r>
      <w:r w:rsidR="00E041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ано с него лице по смисъла на §1, т.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 от ДР на ЗПУКИ</w:t>
      </w:r>
      <w:r w:rsidR="006E3A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(отм</w:t>
      </w:r>
      <w:r w:rsidR="006E53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6E3A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  <w:r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1F53B9" w:rsidRPr="001F53B9" w:rsidRDefault="001F53B9" w:rsidP="0025221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4D28C8" w:rsidRPr="008201F7" w:rsidRDefault="00E04161" w:rsidP="0025221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основание чл.27, ал.</w:t>
      </w:r>
      <w:r w:rsidR="001F53B9"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 от ЗПУКИ прокуратурата може да протестира настоящото решение пред Административен съд – С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1F53B9" w:rsidRPr="001F53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едномесечен срок от съобщаването му.</w:t>
      </w:r>
    </w:p>
    <w:p w:rsidR="00F931D7" w:rsidRDefault="00F931D7" w:rsidP="007167E2">
      <w:pPr>
        <w:spacing w:after="0"/>
        <w:ind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20080" w:rsidRPr="00B20080" w:rsidRDefault="00B20080" w:rsidP="00B20080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B20080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ab/>
        <w:t xml:space="preserve">Пламен Георгиев </w:t>
      </w:r>
    </w:p>
    <w:p w:rsidR="00B20080" w:rsidRPr="00F028B4" w:rsidRDefault="00B20080" w:rsidP="00B20080">
      <w:pPr>
        <w:spacing w:after="0"/>
        <w:ind w:left="-180" w:right="-288" w:firstLine="888"/>
        <w:jc w:val="both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F028B4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Председател на Комисията за противодействие на</w:t>
      </w:r>
    </w:p>
    <w:p w:rsidR="00B20080" w:rsidRPr="00F028B4" w:rsidRDefault="00B20080" w:rsidP="00B20080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F028B4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корупцията и за отнемане на незаконно придобитото имущество</w:t>
      </w:r>
    </w:p>
    <w:p w:rsidR="00B20080" w:rsidRPr="00F028B4" w:rsidRDefault="00B20080" w:rsidP="00B20080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B20080" w:rsidRPr="00F028B4" w:rsidRDefault="00B20080" w:rsidP="00B20080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F028B4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ab/>
        <w:t>Антоанета Георгиева- Цонкова</w:t>
      </w:r>
    </w:p>
    <w:p w:rsidR="00B20080" w:rsidRPr="005378E4" w:rsidRDefault="00B20080" w:rsidP="00B20080">
      <w:pPr>
        <w:spacing w:after="0"/>
        <w:ind w:left="-180" w:right="-288" w:firstLine="888"/>
        <w:jc w:val="both"/>
        <w:rPr>
          <w:rFonts w:ascii="Calibri" w:eastAsia="Calibri" w:hAnsi="Calibri"/>
          <w:lang w:val="bg-BG"/>
        </w:rPr>
      </w:pPr>
      <w:r w:rsidRPr="00F028B4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 xml:space="preserve">Член на Комисията за противодействие на корупцията </w:t>
      </w:r>
    </w:p>
    <w:p w:rsidR="00B20080" w:rsidRPr="00F028B4" w:rsidRDefault="00B20080" w:rsidP="00B20080">
      <w:pPr>
        <w:spacing w:after="0"/>
        <w:ind w:left="-180" w:right="-288" w:firstLine="888"/>
        <w:jc w:val="both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F028B4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и за отнемане на незаконно придобитото имущество</w:t>
      </w:r>
    </w:p>
    <w:p w:rsidR="00B20080" w:rsidRPr="00F028B4" w:rsidRDefault="00B20080" w:rsidP="00B20080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B20080" w:rsidRPr="00F028B4" w:rsidRDefault="00B20080" w:rsidP="00B20080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F028B4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ab/>
      </w:r>
      <w:r w:rsidR="0076426D" w:rsidRPr="0076426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Силвия Къдрева</w:t>
      </w:r>
    </w:p>
    <w:p w:rsidR="00B20080" w:rsidRPr="005378E4" w:rsidRDefault="00B20080" w:rsidP="00B20080">
      <w:pPr>
        <w:spacing w:after="0"/>
        <w:ind w:left="-180" w:right="-288" w:firstLine="888"/>
        <w:jc w:val="both"/>
        <w:rPr>
          <w:rFonts w:ascii="Calibri" w:eastAsia="Calibri" w:hAnsi="Calibri"/>
          <w:lang w:val="bg-BG"/>
        </w:rPr>
      </w:pPr>
      <w:r w:rsidRPr="00F028B4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 xml:space="preserve">Член на Комисията за противодействие на корупцията </w:t>
      </w:r>
    </w:p>
    <w:p w:rsidR="00B20080" w:rsidRPr="00F028B4" w:rsidRDefault="00B20080" w:rsidP="00B20080">
      <w:pPr>
        <w:spacing w:after="0"/>
        <w:ind w:left="-180" w:right="-288" w:firstLine="888"/>
        <w:jc w:val="both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F028B4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и за отнемане на незаконно придобитото имущество</w:t>
      </w:r>
    </w:p>
    <w:sectPr w:rsidR="00B20080" w:rsidRPr="00F028B4" w:rsidSect="00F30FB5">
      <w:footerReference w:type="default" r:id="rId8"/>
      <w:pgSz w:w="12240" w:h="15840"/>
      <w:pgMar w:top="567" w:right="900" w:bottom="567" w:left="1134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F69" w:rsidRDefault="004A0F69">
      <w:pPr>
        <w:spacing w:after="0" w:line="240" w:lineRule="auto"/>
      </w:pPr>
      <w:r>
        <w:separator/>
      </w:r>
    </w:p>
  </w:endnote>
  <w:endnote w:type="continuationSeparator" w:id="0">
    <w:p w:rsidR="004A0F69" w:rsidRDefault="004A0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A69" w:rsidRPr="00CF5F1F" w:rsidRDefault="001F1E15">
    <w:pPr>
      <w:pStyle w:val="Footer"/>
      <w:jc w:val="right"/>
      <w:rPr>
        <w:rFonts w:ascii="Times New Roman" w:hAnsi="Times New Roman" w:cs="Times New Roman"/>
      </w:rPr>
    </w:pPr>
    <w:r w:rsidRPr="00CF5F1F">
      <w:rPr>
        <w:rFonts w:ascii="Times New Roman" w:hAnsi="Times New Roman" w:cs="Times New Roman"/>
      </w:rPr>
      <w:fldChar w:fldCharType="begin"/>
    </w:r>
    <w:r w:rsidRPr="00CF5F1F">
      <w:rPr>
        <w:rFonts w:ascii="Times New Roman" w:hAnsi="Times New Roman" w:cs="Times New Roman"/>
      </w:rPr>
      <w:instrText>PAGE   \* MERGEFORMAT</w:instrText>
    </w:r>
    <w:r w:rsidRPr="00CF5F1F">
      <w:rPr>
        <w:rFonts w:ascii="Times New Roman" w:hAnsi="Times New Roman" w:cs="Times New Roman"/>
      </w:rPr>
      <w:fldChar w:fldCharType="separate"/>
    </w:r>
    <w:r w:rsidR="00E04161" w:rsidRPr="00E04161">
      <w:rPr>
        <w:rFonts w:ascii="Times New Roman" w:hAnsi="Times New Roman" w:cs="Times New Roman"/>
        <w:noProof/>
        <w:lang w:val="bg-BG"/>
      </w:rPr>
      <w:t>1</w:t>
    </w:r>
    <w:r w:rsidRPr="00CF5F1F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F69" w:rsidRDefault="004A0F69">
      <w:pPr>
        <w:spacing w:after="0" w:line="240" w:lineRule="auto"/>
      </w:pPr>
      <w:r>
        <w:separator/>
      </w:r>
    </w:p>
  </w:footnote>
  <w:footnote w:type="continuationSeparator" w:id="0">
    <w:p w:rsidR="004A0F69" w:rsidRDefault="004A0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255"/>
    <w:rsid w:val="0000721C"/>
    <w:rsid w:val="000123F0"/>
    <w:rsid w:val="000163D0"/>
    <w:rsid w:val="00024543"/>
    <w:rsid w:val="00025AD8"/>
    <w:rsid w:val="0003342B"/>
    <w:rsid w:val="000353BD"/>
    <w:rsid w:val="00046CDC"/>
    <w:rsid w:val="0004708F"/>
    <w:rsid w:val="00053507"/>
    <w:rsid w:val="00054C55"/>
    <w:rsid w:val="0005796E"/>
    <w:rsid w:val="00057BD1"/>
    <w:rsid w:val="000664C0"/>
    <w:rsid w:val="00067106"/>
    <w:rsid w:val="00071C39"/>
    <w:rsid w:val="00073AF8"/>
    <w:rsid w:val="000767BE"/>
    <w:rsid w:val="00085054"/>
    <w:rsid w:val="0008756A"/>
    <w:rsid w:val="000A166E"/>
    <w:rsid w:val="000A3772"/>
    <w:rsid w:val="000B14CA"/>
    <w:rsid w:val="000B456E"/>
    <w:rsid w:val="000C04CC"/>
    <w:rsid w:val="000C2400"/>
    <w:rsid w:val="000C247F"/>
    <w:rsid w:val="000E0D45"/>
    <w:rsid w:val="000E5615"/>
    <w:rsid w:val="000E66AE"/>
    <w:rsid w:val="000F4775"/>
    <w:rsid w:val="000F6BBB"/>
    <w:rsid w:val="00107C8A"/>
    <w:rsid w:val="00115AAA"/>
    <w:rsid w:val="001228A5"/>
    <w:rsid w:val="001251AF"/>
    <w:rsid w:val="00131779"/>
    <w:rsid w:val="00132D12"/>
    <w:rsid w:val="00143748"/>
    <w:rsid w:val="001466D4"/>
    <w:rsid w:val="0016196B"/>
    <w:rsid w:val="001753FB"/>
    <w:rsid w:val="001758CB"/>
    <w:rsid w:val="001869B7"/>
    <w:rsid w:val="001938B5"/>
    <w:rsid w:val="00194957"/>
    <w:rsid w:val="0019496A"/>
    <w:rsid w:val="001954AF"/>
    <w:rsid w:val="001A549D"/>
    <w:rsid w:val="001A781B"/>
    <w:rsid w:val="001B0492"/>
    <w:rsid w:val="001B13BB"/>
    <w:rsid w:val="001B2B6E"/>
    <w:rsid w:val="001B518B"/>
    <w:rsid w:val="001C0941"/>
    <w:rsid w:val="001C184B"/>
    <w:rsid w:val="001C231E"/>
    <w:rsid w:val="001C3798"/>
    <w:rsid w:val="001D069A"/>
    <w:rsid w:val="001D0E34"/>
    <w:rsid w:val="001D3F8A"/>
    <w:rsid w:val="001D4C16"/>
    <w:rsid w:val="001E409F"/>
    <w:rsid w:val="001E41C7"/>
    <w:rsid w:val="001E626E"/>
    <w:rsid w:val="001F1E15"/>
    <w:rsid w:val="001F49EE"/>
    <w:rsid w:val="001F53B9"/>
    <w:rsid w:val="001F7E7C"/>
    <w:rsid w:val="00211803"/>
    <w:rsid w:val="00216297"/>
    <w:rsid w:val="00221914"/>
    <w:rsid w:val="00221E99"/>
    <w:rsid w:val="00223742"/>
    <w:rsid w:val="00225F9C"/>
    <w:rsid w:val="00226D29"/>
    <w:rsid w:val="0023216E"/>
    <w:rsid w:val="002323C5"/>
    <w:rsid w:val="0023631B"/>
    <w:rsid w:val="00237DCB"/>
    <w:rsid w:val="00252212"/>
    <w:rsid w:val="00255BF0"/>
    <w:rsid w:val="00270640"/>
    <w:rsid w:val="00275491"/>
    <w:rsid w:val="002837B8"/>
    <w:rsid w:val="00294EAD"/>
    <w:rsid w:val="0029658A"/>
    <w:rsid w:val="002B1448"/>
    <w:rsid w:val="002B1A2F"/>
    <w:rsid w:val="002B60E5"/>
    <w:rsid w:val="002C58E5"/>
    <w:rsid w:val="002D1247"/>
    <w:rsid w:val="002D64E6"/>
    <w:rsid w:val="002E356D"/>
    <w:rsid w:val="002E40EA"/>
    <w:rsid w:val="002E5E94"/>
    <w:rsid w:val="002E6124"/>
    <w:rsid w:val="002F692B"/>
    <w:rsid w:val="00302E2E"/>
    <w:rsid w:val="003058D0"/>
    <w:rsid w:val="00307EAF"/>
    <w:rsid w:val="00313A5E"/>
    <w:rsid w:val="00317FC1"/>
    <w:rsid w:val="003201A8"/>
    <w:rsid w:val="00321421"/>
    <w:rsid w:val="00335EB9"/>
    <w:rsid w:val="00342B7B"/>
    <w:rsid w:val="003447A1"/>
    <w:rsid w:val="003448FC"/>
    <w:rsid w:val="00351EE7"/>
    <w:rsid w:val="0035636A"/>
    <w:rsid w:val="0036420F"/>
    <w:rsid w:val="00364C47"/>
    <w:rsid w:val="00365063"/>
    <w:rsid w:val="00366C8A"/>
    <w:rsid w:val="00372596"/>
    <w:rsid w:val="0037515E"/>
    <w:rsid w:val="00376C67"/>
    <w:rsid w:val="00376EA5"/>
    <w:rsid w:val="0038374A"/>
    <w:rsid w:val="0039279E"/>
    <w:rsid w:val="00393CD3"/>
    <w:rsid w:val="00395131"/>
    <w:rsid w:val="003A4A73"/>
    <w:rsid w:val="003B5CA1"/>
    <w:rsid w:val="003C1897"/>
    <w:rsid w:val="003C5709"/>
    <w:rsid w:val="003C585A"/>
    <w:rsid w:val="003C6404"/>
    <w:rsid w:val="003E48F9"/>
    <w:rsid w:val="003F016E"/>
    <w:rsid w:val="00401868"/>
    <w:rsid w:val="00402B2D"/>
    <w:rsid w:val="0040651D"/>
    <w:rsid w:val="00421F8D"/>
    <w:rsid w:val="00423389"/>
    <w:rsid w:val="0043370F"/>
    <w:rsid w:val="00434FD3"/>
    <w:rsid w:val="004364BF"/>
    <w:rsid w:val="00440C2D"/>
    <w:rsid w:val="00450F99"/>
    <w:rsid w:val="0045107D"/>
    <w:rsid w:val="00451C82"/>
    <w:rsid w:val="00452171"/>
    <w:rsid w:val="0045303E"/>
    <w:rsid w:val="00454EDD"/>
    <w:rsid w:val="004551F2"/>
    <w:rsid w:val="00456107"/>
    <w:rsid w:val="00461A2F"/>
    <w:rsid w:val="0046257D"/>
    <w:rsid w:val="00464711"/>
    <w:rsid w:val="00466189"/>
    <w:rsid w:val="00476F2E"/>
    <w:rsid w:val="00477884"/>
    <w:rsid w:val="00480B8A"/>
    <w:rsid w:val="00483CBE"/>
    <w:rsid w:val="0048779F"/>
    <w:rsid w:val="00492782"/>
    <w:rsid w:val="00494D27"/>
    <w:rsid w:val="004956F3"/>
    <w:rsid w:val="004975D3"/>
    <w:rsid w:val="004A0F69"/>
    <w:rsid w:val="004B3DFA"/>
    <w:rsid w:val="004C3106"/>
    <w:rsid w:val="004C5FD7"/>
    <w:rsid w:val="004C6AEF"/>
    <w:rsid w:val="004D28C8"/>
    <w:rsid w:val="004D569B"/>
    <w:rsid w:val="004E0FD8"/>
    <w:rsid w:val="004E1D68"/>
    <w:rsid w:val="004E23EA"/>
    <w:rsid w:val="004E2F75"/>
    <w:rsid w:val="004E4B61"/>
    <w:rsid w:val="00503B3D"/>
    <w:rsid w:val="00510B96"/>
    <w:rsid w:val="005205D2"/>
    <w:rsid w:val="00521C8E"/>
    <w:rsid w:val="005223E1"/>
    <w:rsid w:val="005260FE"/>
    <w:rsid w:val="005266F0"/>
    <w:rsid w:val="00530ACE"/>
    <w:rsid w:val="005364D6"/>
    <w:rsid w:val="005378E4"/>
    <w:rsid w:val="00543551"/>
    <w:rsid w:val="00545EFB"/>
    <w:rsid w:val="005509E4"/>
    <w:rsid w:val="00557E94"/>
    <w:rsid w:val="00566D49"/>
    <w:rsid w:val="005715BD"/>
    <w:rsid w:val="0057173C"/>
    <w:rsid w:val="00571F30"/>
    <w:rsid w:val="00573D46"/>
    <w:rsid w:val="00573F81"/>
    <w:rsid w:val="00575109"/>
    <w:rsid w:val="005774D0"/>
    <w:rsid w:val="005801DB"/>
    <w:rsid w:val="00584ED0"/>
    <w:rsid w:val="00585968"/>
    <w:rsid w:val="00590C1C"/>
    <w:rsid w:val="00590E80"/>
    <w:rsid w:val="00591691"/>
    <w:rsid w:val="0059620B"/>
    <w:rsid w:val="005A2AEE"/>
    <w:rsid w:val="005A365A"/>
    <w:rsid w:val="005A7165"/>
    <w:rsid w:val="005C5CE0"/>
    <w:rsid w:val="005C715C"/>
    <w:rsid w:val="005C771A"/>
    <w:rsid w:val="005D2955"/>
    <w:rsid w:val="005D7996"/>
    <w:rsid w:val="005D7F4D"/>
    <w:rsid w:val="005E75E6"/>
    <w:rsid w:val="005F2132"/>
    <w:rsid w:val="005F4B26"/>
    <w:rsid w:val="005F52B5"/>
    <w:rsid w:val="00600BF1"/>
    <w:rsid w:val="0060102B"/>
    <w:rsid w:val="0060451D"/>
    <w:rsid w:val="00610E22"/>
    <w:rsid w:val="00612623"/>
    <w:rsid w:val="0061420E"/>
    <w:rsid w:val="006153DD"/>
    <w:rsid w:val="00621C47"/>
    <w:rsid w:val="006301B8"/>
    <w:rsid w:val="00632D78"/>
    <w:rsid w:val="0063706E"/>
    <w:rsid w:val="00651DA6"/>
    <w:rsid w:val="0065560D"/>
    <w:rsid w:val="00660598"/>
    <w:rsid w:val="006658E7"/>
    <w:rsid w:val="00666D9C"/>
    <w:rsid w:val="00674607"/>
    <w:rsid w:val="00675B2C"/>
    <w:rsid w:val="00682C68"/>
    <w:rsid w:val="0068451A"/>
    <w:rsid w:val="006846AF"/>
    <w:rsid w:val="00695FDB"/>
    <w:rsid w:val="006A21E4"/>
    <w:rsid w:val="006A74A0"/>
    <w:rsid w:val="006B598A"/>
    <w:rsid w:val="006B6E52"/>
    <w:rsid w:val="006B7B38"/>
    <w:rsid w:val="006C0A76"/>
    <w:rsid w:val="006C43E1"/>
    <w:rsid w:val="006D21E7"/>
    <w:rsid w:val="006D6409"/>
    <w:rsid w:val="006E249E"/>
    <w:rsid w:val="006E3A61"/>
    <w:rsid w:val="006E53E2"/>
    <w:rsid w:val="007006B7"/>
    <w:rsid w:val="00706D84"/>
    <w:rsid w:val="00716531"/>
    <w:rsid w:val="007167E2"/>
    <w:rsid w:val="00717B87"/>
    <w:rsid w:val="007217C2"/>
    <w:rsid w:val="0072379C"/>
    <w:rsid w:val="007259ED"/>
    <w:rsid w:val="007354A4"/>
    <w:rsid w:val="00736A96"/>
    <w:rsid w:val="00737D99"/>
    <w:rsid w:val="00744679"/>
    <w:rsid w:val="007453A1"/>
    <w:rsid w:val="00747E1A"/>
    <w:rsid w:val="00752F31"/>
    <w:rsid w:val="00757682"/>
    <w:rsid w:val="0076426D"/>
    <w:rsid w:val="00764777"/>
    <w:rsid w:val="00773290"/>
    <w:rsid w:val="00782FEA"/>
    <w:rsid w:val="0079079F"/>
    <w:rsid w:val="007A2331"/>
    <w:rsid w:val="007A4F55"/>
    <w:rsid w:val="007A5223"/>
    <w:rsid w:val="007A767A"/>
    <w:rsid w:val="007B14DB"/>
    <w:rsid w:val="007B734C"/>
    <w:rsid w:val="007B7B82"/>
    <w:rsid w:val="007C19C5"/>
    <w:rsid w:val="007C1E3C"/>
    <w:rsid w:val="007C70A0"/>
    <w:rsid w:val="007D21D4"/>
    <w:rsid w:val="007D34A8"/>
    <w:rsid w:val="007D5206"/>
    <w:rsid w:val="007E370E"/>
    <w:rsid w:val="00810AD0"/>
    <w:rsid w:val="0081233A"/>
    <w:rsid w:val="0081351C"/>
    <w:rsid w:val="008201F7"/>
    <w:rsid w:val="008221EC"/>
    <w:rsid w:val="00826446"/>
    <w:rsid w:val="0083497B"/>
    <w:rsid w:val="00835723"/>
    <w:rsid w:val="00835A65"/>
    <w:rsid w:val="008363BF"/>
    <w:rsid w:val="008476F2"/>
    <w:rsid w:val="00852B1A"/>
    <w:rsid w:val="00866BB8"/>
    <w:rsid w:val="00866C9F"/>
    <w:rsid w:val="00871DA1"/>
    <w:rsid w:val="00872F97"/>
    <w:rsid w:val="008748C0"/>
    <w:rsid w:val="00883DA7"/>
    <w:rsid w:val="00884FB1"/>
    <w:rsid w:val="008907EF"/>
    <w:rsid w:val="0089493D"/>
    <w:rsid w:val="00895220"/>
    <w:rsid w:val="008C46C6"/>
    <w:rsid w:val="008C6F05"/>
    <w:rsid w:val="008D16A3"/>
    <w:rsid w:val="008D2075"/>
    <w:rsid w:val="008D5E31"/>
    <w:rsid w:val="008E2536"/>
    <w:rsid w:val="00901E54"/>
    <w:rsid w:val="009065E4"/>
    <w:rsid w:val="0091213A"/>
    <w:rsid w:val="00914CD6"/>
    <w:rsid w:val="00916EBF"/>
    <w:rsid w:val="00927EDC"/>
    <w:rsid w:val="00943663"/>
    <w:rsid w:val="00954043"/>
    <w:rsid w:val="009566A2"/>
    <w:rsid w:val="00963E59"/>
    <w:rsid w:val="0097495A"/>
    <w:rsid w:val="00980BE1"/>
    <w:rsid w:val="00980E19"/>
    <w:rsid w:val="00981373"/>
    <w:rsid w:val="009B0164"/>
    <w:rsid w:val="009C0302"/>
    <w:rsid w:val="009C0902"/>
    <w:rsid w:val="009D634D"/>
    <w:rsid w:val="009D673D"/>
    <w:rsid w:val="009E3866"/>
    <w:rsid w:val="009E40DD"/>
    <w:rsid w:val="009F0FEC"/>
    <w:rsid w:val="00A009DD"/>
    <w:rsid w:val="00A02577"/>
    <w:rsid w:val="00A03D5B"/>
    <w:rsid w:val="00A04D7A"/>
    <w:rsid w:val="00A11D39"/>
    <w:rsid w:val="00A20103"/>
    <w:rsid w:val="00A242B2"/>
    <w:rsid w:val="00A30D26"/>
    <w:rsid w:val="00A32344"/>
    <w:rsid w:val="00A33ADC"/>
    <w:rsid w:val="00A3660E"/>
    <w:rsid w:val="00A40170"/>
    <w:rsid w:val="00A4108A"/>
    <w:rsid w:val="00A42896"/>
    <w:rsid w:val="00A43297"/>
    <w:rsid w:val="00A52460"/>
    <w:rsid w:val="00A56C5E"/>
    <w:rsid w:val="00A576FB"/>
    <w:rsid w:val="00A57831"/>
    <w:rsid w:val="00A64DFE"/>
    <w:rsid w:val="00A65D71"/>
    <w:rsid w:val="00A6779D"/>
    <w:rsid w:val="00A75970"/>
    <w:rsid w:val="00A76ADF"/>
    <w:rsid w:val="00A803EE"/>
    <w:rsid w:val="00A81B78"/>
    <w:rsid w:val="00A85C8D"/>
    <w:rsid w:val="00A85DE2"/>
    <w:rsid w:val="00A863AD"/>
    <w:rsid w:val="00A93B29"/>
    <w:rsid w:val="00A967E4"/>
    <w:rsid w:val="00AA0958"/>
    <w:rsid w:val="00AA24AC"/>
    <w:rsid w:val="00AA7031"/>
    <w:rsid w:val="00AB3A1D"/>
    <w:rsid w:val="00AC59BA"/>
    <w:rsid w:val="00AC734F"/>
    <w:rsid w:val="00AD35C4"/>
    <w:rsid w:val="00AE0575"/>
    <w:rsid w:val="00AE2AB0"/>
    <w:rsid w:val="00AE69CE"/>
    <w:rsid w:val="00B054D9"/>
    <w:rsid w:val="00B07363"/>
    <w:rsid w:val="00B12414"/>
    <w:rsid w:val="00B144A8"/>
    <w:rsid w:val="00B16AA9"/>
    <w:rsid w:val="00B16F3A"/>
    <w:rsid w:val="00B20080"/>
    <w:rsid w:val="00B20658"/>
    <w:rsid w:val="00B22B48"/>
    <w:rsid w:val="00B2321E"/>
    <w:rsid w:val="00B27CF0"/>
    <w:rsid w:val="00B27FCE"/>
    <w:rsid w:val="00B36444"/>
    <w:rsid w:val="00B47A91"/>
    <w:rsid w:val="00B506E5"/>
    <w:rsid w:val="00B521BD"/>
    <w:rsid w:val="00B544A1"/>
    <w:rsid w:val="00B737B6"/>
    <w:rsid w:val="00B77BAE"/>
    <w:rsid w:val="00B77CC4"/>
    <w:rsid w:val="00B838CD"/>
    <w:rsid w:val="00B8614A"/>
    <w:rsid w:val="00B937A0"/>
    <w:rsid w:val="00B952C4"/>
    <w:rsid w:val="00BA1498"/>
    <w:rsid w:val="00BA4022"/>
    <w:rsid w:val="00BA755B"/>
    <w:rsid w:val="00BB1D6D"/>
    <w:rsid w:val="00BB3C48"/>
    <w:rsid w:val="00BC35A1"/>
    <w:rsid w:val="00BC7F81"/>
    <w:rsid w:val="00BD6419"/>
    <w:rsid w:val="00BD7D7D"/>
    <w:rsid w:val="00BE03EA"/>
    <w:rsid w:val="00BE2A0A"/>
    <w:rsid w:val="00BE4BF3"/>
    <w:rsid w:val="00BF06F8"/>
    <w:rsid w:val="00BF76DA"/>
    <w:rsid w:val="00C240AB"/>
    <w:rsid w:val="00C26EFD"/>
    <w:rsid w:val="00C27EC2"/>
    <w:rsid w:val="00C303AE"/>
    <w:rsid w:val="00C30C60"/>
    <w:rsid w:val="00C3387E"/>
    <w:rsid w:val="00C33BE5"/>
    <w:rsid w:val="00C350C4"/>
    <w:rsid w:val="00C4321E"/>
    <w:rsid w:val="00C44577"/>
    <w:rsid w:val="00C44999"/>
    <w:rsid w:val="00C52CA7"/>
    <w:rsid w:val="00C60458"/>
    <w:rsid w:val="00C753F5"/>
    <w:rsid w:val="00C85917"/>
    <w:rsid w:val="00C87E91"/>
    <w:rsid w:val="00C90335"/>
    <w:rsid w:val="00CA0B18"/>
    <w:rsid w:val="00CB5670"/>
    <w:rsid w:val="00CD070D"/>
    <w:rsid w:val="00CE1D2A"/>
    <w:rsid w:val="00CE33EE"/>
    <w:rsid w:val="00CE5EEB"/>
    <w:rsid w:val="00CF5F1F"/>
    <w:rsid w:val="00CF6D37"/>
    <w:rsid w:val="00D06815"/>
    <w:rsid w:val="00D15EDC"/>
    <w:rsid w:val="00D223F7"/>
    <w:rsid w:val="00D33133"/>
    <w:rsid w:val="00D37ADE"/>
    <w:rsid w:val="00D415E6"/>
    <w:rsid w:val="00D417E3"/>
    <w:rsid w:val="00D44ADD"/>
    <w:rsid w:val="00D464D7"/>
    <w:rsid w:val="00D50EDC"/>
    <w:rsid w:val="00D51463"/>
    <w:rsid w:val="00D538D8"/>
    <w:rsid w:val="00D56C97"/>
    <w:rsid w:val="00D64E30"/>
    <w:rsid w:val="00D6512F"/>
    <w:rsid w:val="00D65EE6"/>
    <w:rsid w:val="00D67313"/>
    <w:rsid w:val="00D77D28"/>
    <w:rsid w:val="00D94E75"/>
    <w:rsid w:val="00D96009"/>
    <w:rsid w:val="00DA6175"/>
    <w:rsid w:val="00DA70F2"/>
    <w:rsid w:val="00DB0A63"/>
    <w:rsid w:val="00DB230E"/>
    <w:rsid w:val="00DB3854"/>
    <w:rsid w:val="00DC3674"/>
    <w:rsid w:val="00DC55D4"/>
    <w:rsid w:val="00DC66A3"/>
    <w:rsid w:val="00DD32BE"/>
    <w:rsid w:val="00DD501E"/>
    <w:rsid w:val="00DD6DD2"/>
    <w:rsid w:val="00DE079A"/>
    <w:rsid w:val="00DE0D1B"/>
    <w:rsid w:val="00E00214"/>
    <w:rsid w:val="00E04161"/>
    <w:rsid w:val="00E05840"/>
    <w:rsid w:val="00E05F6A"/>
    <w:rsid w:val="00E107A8"/>
    <w:rsid w:val="00E10BD1"/>
    <w:rsid w:val="00E11116"/>
    <w:rsid w:val="00E13255"/>
    <w:rsid w:val="00E15356"/>
    <w:rsid w:val="00E21511"/>
    <w:rsid w:val="00E235CE"/>
    <w:rsid w:val="00E25248"/>
    <w:rsid w:val="00E27491"/>
    <w:rsid w:val="00E30F45"/>
    <w:rsid w:val="00E33067"/>
    <w:rsid w:val="00E336A8"/>
    <w:rsid w:val="00E34A0E"/>
    <w:rsid w:val="00E53C91"/>
    <w:rsid w:val="00E56DB8"/>
    <w:rsid w:val="00E70386"/>
    <w:rsid w:val="00E730A3"/>
    <w:rsid w:val="00E76787"/>
    <w:rsid w:val="00E9352A"/>
    <w:rsid w:val="00E971B3"/>
    <w:rsid w:val="00EA22FF"/>
    <w:rsid w:val="00EA24CD"/>
    <w:rsid w:val="00EA2B40"/>
    <w:rsid w:val="00EB478F"/>
    <w:rsid w:val="00EC3E25"/>
    <w:rsid w:val="00EC7B63"/>
    <w:rsid w:val="00ED2B6A"/>
    <w:rsid w:val="00ED38E0"/>
    <w:rsid w:val="00ED67EE"/>
    <w:rsid w:val="00EE0832"/>
    <w:rsid w:val="00EE1A64"/>
    <w:rsid w:val="00EE24A9"/>
    <w:rsid w:val="00EF3465"/>
    <w:rsid w:val="00F000AA"/>
    <w:rsid w:val="00F019B0"/>
    <w:rsid w:val="00F02D02"/>
    <w:rsid w:val="00F0334E"/>
    <w:rsid w:val="00F1129F"/>
    <w:rsid w:val="00F12FFF"/>
    <w:rsid w:val="00F140DF"/>
    <w:rsid w:val="00F17093"/>
    <w:rsid w:val="00F174E2"/>
    <w:rsid w:val="00F23133"/>
    <w:rsid w:val="00F23EE3"/>
    <w:rsid w:val="00F24DB5"/>
    <w:rsid w:val="00F26686"/>
    <w:rsid w:val="00F30F4F"/>
    <w:rsid w:val="00F30FB5"/>
    <w:rsid w:val="00F369F1"/>
    <w:rsid w:val="00F372DE"/>
    <w:rsid w:val="00F54A9A"/>
    <w:rsid w:val="00F6326E"/>
    <w:rsid w:val="00F63A32"/>
    <w:rsid w:val="00F66CF7"/>
    <w:rsid w:val="00F677BE"/>
    <w:rsid w:val="00F72183"/>
    <w:rsid w:val="00F7283B"/>
    <w:rsid w:val="00F7716C"/>
    <w:rsid w:val="00F82BCA"/>
    <w:rsid w:val="00F92501"/>
    <w:rsid w:val="00F931D7"/>
    <w:rsid w:val="00FA0937"/>
    <w:rsid w:val="00FA0F7A"/>
    <w:rsid w:val="00FA7050"/>
    <w:rsid w:val="00FB2189"/>
    <w:rsid w:val="00FC084C"/>
    <w:rsid w:val="00FC3E38"/>
    <w:rsid w:val="00FC4C30"/>
    <w:rsid w:val="00FE0660"/>
    <w:rsid w:val="00FE4391"/>
    <w:rsid w:val="00FE7B4C"/>
    <w:rsid w:val="00FF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1325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255"/>
  </w:style>
  <w:style w:type="paragraph" w:styleId="Header">
    <w:name w:val="header"/>
    <w:basedOn w:val="Normal"/>
    <w:link w:val="HeaderChar"/>
    <w:uiPriority w:val="99"/>
    <w:unhideWhenUsed/>
    <w:rsid w:val="00CF5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1F"/>
  </w:style>
  <w:style w:type="paragraph" w:styleId="BalloonText">
    <w:name w:val="Balloon Text"/>
    <w:basedOn w:val="Normal"/>
    <w:link w:val="BalloonTextChar"/>
    <w:uiPriority w:val="99"/>
    <w:semiHidden/>
    <w:unhideWhenUsed/>
    <w:rsid w:val="00590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E8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7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1325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255"/>
  </w:style>
  <w:style w:type="paragraph" w:styleId="Header">
    <w:name w:val="header"/>
    <w:basedOn w:val="Normal"/>
    <w:link w:val="HeaderChar"/>
    <w:uiPriority w:val="99"/>
    <w:unhideWhenUsed/>
    <w:rsid w:val="00CF5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1F"/>
  </w:style>
  <w:style w:type="paragraph" w:styleId="BalloonText">
    <w:name w:val="Balloon Text"/>
    <w:basedOn w:val="Normal"/>
    <w:link w:val="BalloonTextChar"/>
    <w:uiPriority w:val="99"/>
    <w:semiHidden/>
    <w:unhideWhenUsed/>
    <w:rsid w:val="00590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E8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7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0A4D4-90A6-4061-AD21-0BFAF64F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2947</Words>
  <Characters>16798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Христина Атанасова</dc:creator>
  <cp:lastModifiedBy>Boriana Yotova</cp:lastModifiedBy>
  <cp:revision>2</cp:revision>
  <cp:lastPrinted>2018-06-13T09:25:00Z</cp:lastPrinted>
  <dcterms:created xsi:type="dcterms:W3CDTF">2018-08-13T14:19:00Z</dcterms:created>
  <dcterms:modified xsi:type="dcterms:W3CDTF">2018-08-13T14:19:00Z</dcterms:modified>
</cp:coreProperties>
</file>