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9F" w:rsidRDefault="00CF4CE2" w:rsidP="006213ED">
      <w:pPr>
        <w:pStyle w:val="Heading10"/>
        <w:keepNext/>
        <w:keepLines/>
        <w:shd w:val="clear" w:color="auto" w:fill="auto"/>
        <w:spacing w:after="27" w:line="440" w:lineRule="exact"/>
        <w:ind w:right="-57"/>
      </w:pPr>
      <w:bookmarkStart w:id="0" w:name="bookmark0"/>
      <w:r>
        <w:t>О П Р Е Д Е Л Е Н И Е</w:t>
      </w:r>
      <w:bookmarkEnd w:id="0"/>
    </w:p>
    <w:p w:rsidR="00013B9F" w:rsidRDefault="00CF4CE2" w:rsidP="006213ED">
      <w:pPr>
        <w:pStyle w:val="Heading20"/>
        <w:keepNext/>
        <w:keepLines/>
        <w:shd w:val="clear" w:color="auto" w:fill="auto"/>
        <w:spacing w:before="0" w:after="906" w:line="240" w:lineRule="exact"/>
        <w:ind w:right="-57"/>
      </w:pPr>
      <w:bookmarkStart w:id="1" w:name="bookmark1"/>
      <w:r>
        <w:t>№ 4206</w:t>
      </w:r>
      <w:bookmarkEnd w:id="1"/>
    </w:p>
    <w:p w:rsidR="00013B9F" w:rsidRDefault="00CF4CE2" w:rsidP="006213ED">
      <w:pPr>
        <w:pStyle w:val="Heading30"/>
        <w:keepNext/>
        <w:keepLines/>
        <w:shd w:val="clear" w:color="auto" w:fill="auto"/>
        <w:spacing w:before="0" w:after="271" w:line="230" w:lineRule="exact"/>
        <w:ind w:left="60" w:right="-57"/>
      </w:pPr>
      <w:bookmarkStart w:id="2" w:name="bookmark2"/>
      <w:r>
        <w:t>гр. София, 04.07.2018г.</w:t>
      </w:r>
      <w:bookmarkEnd w:id="2"/>
    </w:p>
    <w:p w:rsidR="00013B9F" w:rsidRDefault="00CF4CE2" w:rsidP="006213ED">
      <w:pPr>
        <w:pStyle w:val="Bodytext20"/>
        <w:shd w:val="clear" w:color="auto" w:fill="auto"/>
        <w:spacing w:before="0"/>
        <w:ind w:left="60" w:right="-57"/>
        <w:jc w:val="left"/>
      </w:pPr>
      <w:r>
        <w:t>АДМИНИСТРАТИВЕН СЪД - СОФИЯ-ГРАД</w:t>
      </w:r>
      <w:r>
        <w:rPr>
          <w:rStyle w:val="Bodytext2NotBold"/>
        </w:rPr>
        <w:t xml:space="preserve">, </w:t>
      </w:r>
      <w:r>
        <w:rPr>
          <w:rStyle w:val="Bodytext212pt"/>
          <w:b/>
          <w:bCs/>
        </w:rPr>
        <w:t>Второ отделение 50 състав</w:t>
      </w:r>
      <w:r>
        <w:t>,</w:t>
      </w:r>
    </w:p>
    <w:p w:rsidR="00013B9F" w:rsidRDefault="00CF4CE2" w:rsidP="006213ED">
      <w:pPr>
        <w:pStyle w:val="Heading30"/>
        <w:keepNext/>
        <w:keepLines/>
        <w:shd w:val="clear" w:color="auto" w:fill="auto"/>
        <w:spacing w:before="0" w:after="0" w:line="288" w:lineRule="exact"/>
        <w:ind w:left="160" w:right="-57"/>
        <w:jc w:val="left"/>
      </w:pPr>
      <w:bookmarkStart w:id="3" w:name="bookmark3"/>
      <w:r>
        <w:t>в закрито заседание на 04.07.2018г. в следния състав:</w:t>
      </w:r>
      <w:bookmarkEnd w:id="3"/>
    </w:p>
    <w:p w:rsidR="00013B9F" w:rsidRDefault="00CF4CE2" w:rsidP="006213ED">
      <w:pPr>
        <w:pStyle w:val="Bodytext20"/>
        <w:shd w:val="clear" w:color="auto" w:fill="auto"/>
        <w:spacing w:before="0" w:after="1272"/>
        <w:ind w:left="4900" w:right="-57"/>
        <w:jc w:val="left"/>
      </w:pPr>
      <w:r>
        <w:rPr>
          <w:rStyle w:val="Bodytext212pt"/>
          <w:b/>
          <w:bCs/>
        </w:rPr>
        <w:t>СЪДИЯ</w:t>
      </w:r>
      <w:r>
        <w:t>: Весела Николова</w:t>
      </w:r>
    </w:p>
    <w:p w:rsidR="00013B9F" w:rsidRDefault="00CF4CE2" w:rsidP="006213ED">
      <w:pPr>
        <w:pStyle w:val="Heading30"/>
        <w:keepNext/>
        <w:keepLines/>
        <w:shd w:val="clear" w:color="auto" w:fill="auto"/>
        <w:spacing w:before="0" w:after="0" w:line="274" w:lineRule="exact"/>
        <w:ind w:right="-57"/>
        <w:jc w:val="both"/>
      </w:pPr>
      <w:bookmarkStart w:id="4" w:name="bookmark4"/>
      <w:r>
        <w:t xml:space="preserve">като разгледа дело номер </w:t>
      </w:r>
      <w:r>
        <w:rPr>
          <w:rStyle w:val="Heading3Bold"/>
        </w:rPr>
        <w:t xml:space="preserve">3448 </w:t>
      </w:r>
      <w:r>
        <w:t xml:space="preserve">по описа за </w:t>
      </w:r>
      <w:r>
        <w:rPr>
          <w:rStyle w:val="Heading3Bold"/>
        </w:rPr>
        <w:t xml:space="preserve">2018 </w:t>
      </w:r>
      <w:r>
        <w:t>година докладвано от съдията, и за да се произнесе взе предвид следното:</w:t>
      </w:r>
      <w:bookmarkEnd w:id="4"/>
    </w:p>
    <w:p w:rsidR="00013B9F" w:rsidRDefault="00CF4CE2" w:rsidP="006213ED">
      <w:pPr>
        <w:pStyle w:val="BodyText1"/>
        <w:shd w:val="clear" w:color="auto" w:fill="auto"/>
        <w:ind w:right="-57"/>
      </w:pPr>
      <w:r>
        <w:t>Производството е по реда на чл.197 и следващите от АПК във връзка с чл.</w:t>
      </w:r>
      <w:r w:rsidR="006213ED">
        <w:t>56, ал.</w:t>
      </w:r>
      <w:r>
        <w:t>4 от АПК.</w:t>
      </w:r>
    </w:p>
    <w:p w:rsidR="00013B9F" w:rsidRDefault="006213ED" w:rsidP="006213ED">
      <w:pPr>
        <w:pStyle w:val="BodyText1"/>
        <w:shd w:val="clear" w:color="auto" w:fill="auto"/>
        <w:ind w:left="20" w:right="-57"/>
      </w:pPr>
      <w:r>
        <w:t>Образувано е по протест на В.</w:t>
      </w:r>
      <w:r w:rsidR="00CF4CE2">
        <w:t>В. - прокурор в Окръжна прокуратура, [населено място], срещу Решение за прекратяване на производството № РП-317-13-009/16.01.2018г. на Комисията за предотвратяване и установяване на конфликт на интереси.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С протеста са наведени доводи за незаконосъобразност на протестираното решение поради нарушение на материалния закон. Излагат се конкретни съображения в тази посока.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КПКОНПИ /правоприемник на КПУКИ съгласно ЗПКОНПИ/, чрез законния си представител, изразява становище за недопустимост на протеста и претендира за оставянето му без разглеждане от съда. Претендира присъждане на юрисконсултско възнаграждение.</w:t>
      </w:r>
    </w:p>
    <w:p w:rsidR="00013B9F" w:rsidRDefault="006213ED" w:rsidP="006213ED">
      <w:pPr>
        <w:pStyle w:val="BodyText1"/>
        <w:shd w:val="clear" w:color="auto" w:fill="auto"/>
        <w:ind w:left="20" w:right="-57"/>
      </w:pPr>
      <w:r>
        <w:t>Заинтересованата Д.Д.</w:t>
      </w:r>
      <w:r w:rsidR="00CF4CE2">
        <w:t>Т., надлежно уведомена за депозирания протест, не е изразила становище.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След като съобрази доводите на страните, прецени събраните по делото доказателства и приложи относимите правни норми, съдът намира протеста за ПРОЦЕСУАЛНО НЕДОПУСТИМ по следните съображения: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Предмет на подадения прокурорски протест и на съдебен контрол в настоящото производство е Решение за прекратяване на производството № РП-317-13-009/16.01.2018г. на Комисията за предотвратяване и установяване на конфликт на интереси, с което на основание чл.11 от ЗАНН, във връзка с чл.81 ал.3 връзка чл.80, ал.1, т.5 от НК и чл.7, т.3 от ПОДКПУКИ е прекратено производството по сигнал с рег. № С-</w:t>
      </w:r>
      <w:r w:rsidR="006213ED">
        <w:t>2014-317/25.11.2013г. против Д.Д.</w:t>
      </w:r>
      <w:r>
        <w:t>Т. в качеството й на лице, заемащо публ</w:t>
      </w:r>
      <w:r w:rsidR="006213ED">
        <w:t>ична длъжност по смисъла на чл.3, т.</w:t>
      </w:r>
      <w:r>
        <w:t>8 от ЗПУКИ.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Актът за прекратяване на производството подлежи на обжалване по реда на глава десета, Раздел IV от АПК, съгласно чл.56, ал.</w:t>
      </w:r>
      <w:r w:rsidR="006213ED">
        <w:t>4 от АПК. С разпоредбата на чл.</w:t>
      </w:r>
      <w:r>
        <w:t>197 от АПК изчерпателно и лимитативно е посочен кръгът от лица, легитимирани да обжалват и да участват в производството по обжалване на актовете на административния орган за прекратяване на административното производство - лицата заявили искането за издаване на съответния административен акт /т.е. подателите на сигнала/.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 xml:space="preserve">Окръжна прокуратура, [населено място] не е подател на сигнала, инициирал производството пред КПУКИ с рег. № С-2014-317/25.11.2013г. и поради липсата на изискуемото качество на заявител на искането за издаване на административен акт, същата не е участвала в </w:t>
      </w:r>
      <w:r>
        <w:lastRenderedPageBreak/>
        <w:t>административното производство пред КПУК</w:t>
      </w:r>
      <w:r w:rsidR="006213ED">
        <w:t>И. Съгласно разпоредбата на чл.27, ал.</w:t>
      </w:r>
      <w:r>
        <w:t>6 от ЗПУКИ, прокурорът може да подаде протест до съда в едномесечен срок от съобщаването на решението на комисията, с което е установено, че не е налице конфликт на интереси. Следователно правната възможност и активна легитимация на прокурора да оспори /протестира/ решенията на КПУКИ е ограничена и се свежда до случаите, с които е установено неналичие на конфликт на интереси. Несъмнено решенията на Комисията, които установяват конфликт на интереси или постановяват прекратяване на административното производство, са изключени от обхвата на визираната норма.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 xml:space="preserve">Казусът </w:t>
      </w:r>
      <w:r w:rsidR="006213ED">
        <w:t>не попада и в хипотезата на чл.147, ал.</w:t>
      </w:r>
      <w:r>
        <w:t>2 от АПК, даваща право на прокурора да протестира администрат</w:t>
      </w:r>
      <w:r w:rsidR="006213ED">
        <w:t>ивните актове в случаите по чл.</w:t>
      </w:r>
      <w:r>
        <w:t>16 от АПК, включително и когато не е участвал в административното производство , т.к. в производството по глава десета, раздел IV от АПК не се оспорва постановен админи</w:t>
      </w:r>
      <w:r w:rsidR="006213ED">
        <w:t>стративен акт по смисъла на чл.</w:t>
      </w:r>
      <w:r>
        <w:t>21 от АПК, а изричен отказ да бъде разгледано по същество направено искане за издаване на административен акт, респективно актове за спиране и прекратяване на административното</w:t>
      </w:r>
      <w:r w:rsidR="006213ED">
        <w:t xml:space="preserve"> производство по смисъла на чл.56, ал.4 от АПК. За разлика от чл.147, ал.</w:t>
      </w:r>
      <w:r>
        <w:t>2 от АПК, с разпоредбите на глава десета, раздел IV от АПК не е предвидено право на прокурора да п</w:t>
      </w:r>
      <w:r w:rsidR="006213ED">
        <w:t>одаде протест в посочените по-</w:t>
      </w:r>
      <w:r>
        <w:t>горе хипотези.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 xml:space="preserve">По изложените съображения, протестът на ОП - В. </w:t>
      </w:r>
      <w:r w:rsidR="006213ED">
        <w:t>е недопустим и на основание чл.159, т.</w:t>
      </w:r>
      <w:r>
        <w:t>4 от АПК съдът следва да го остави без разглеждане и прекрати производството по делото, ведно с всички произтичащи от това законови последици, включително и като присъди претендираното от КПКОНПИ юрисконсултско възнаграждение в размер на 100лв.</w:t>
      </w:r>
    </w:p>
    <w:p w:rsidR="00013B9F" w:rsidRDefault="00CF4CE2" w:rsidP="006213ED">
      <w:pPr>
        <w:pStyle w:val="BodyText1"/>
        <w:shd w:val="clear" w:color="auto" w:fill="auto"/>
        <w:spacing w:after="275"/>
        <w:ind w:left="20" w:right="-57"/>
      </w:pPr>
      <w:r>
        <w:t>Ръководен от гореизложеното, Административен съд София-град, Второ отделение, 50-ти състав</w:t>
      </w:r>
    </w:p>
    <w:p w:rsidR="00013B9F" w:rsidRDefault="00CF4CE2" w:rsidP="006213ED">
      <w:pPr>
        <w:pStyle w:val="BodyText1"/>
        <w:shd w:val="clear" w:color="auto" w:fill="auto"/>
        <w:spacing w:after="258" w:line="230" w:lineRule="exact"/>
        <w:ind w:right="-57"/>
        <w:jc w:val="center"/>
      </w:pPr>
      <w:r>
        <w:t>О П Р Е Д Е Л И :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ОСТАВЯ Б</w:t>
      </w:r>
      <w:r w:rsidR="006213ED">
        <w:t>ЕЗ РАЗГЛЕЖДАНЕ предявения от В.</w:t>
      </w:r>
      <w:r>
        <w:t>В. - прокурор в Окръжна прокуратура, [населено място], протест срещу Решение за прекратяване на производството № РП-317-13-009/16.01.2018г. на Комисията за предотвратяване и установяване на конфликт на интереси.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ПРЕКРАТ</w:t>
      </w:r>
      <w:r w:rsidR="006213ED">
        <w:t>ЯВА производството по адм. д. №</w:t>
      </w:r>
      <w:r>
        <w:t>3448/2018г. по описа на Административен съд София-град.</w:t>
      </w:r>
    </w:p>
    <w:p w:rsidR="00013B9F" w:rsidRDefault="00CF4CE2" w:rsidP="006213ED">
      <w:pPr>
        <w:pStyle w:val="BodyText1"/>
        <w:shd w:val="clear" w:color="auto" w:fill="auto"/>
        <w:ind w:left="20" w:right="-57"/>
      </w:pPr>
      <w:r>
        <w:t>ОСЪЖДА Прокуратурата на Република Б. да заплати на КПКОНПИ, пр</w:t>
      </w:r>
      <w:r w:rsidR="00C96E48">
        <w:t>едставлявана от председателя П.</w:t>
      </w:r>
      <w:r>
        <w:t>Г., юрисконсултско възнаграждение в размер на 100лв.</w:t>
      </w:r>
    </w:p>
    <w:p w:rsidR="00013B9F" w:rsidRDefault="00CF4CE2" w:rsidP="006213ED">
      <w:pPr>
        <w:pStyle w:val="BodyText1"/>
        <w:shd w:val="clear" w:color="auto" w:fill="auto"/>
        <w:spacing w:after="271" w:line="269" w:lineRule="exact"/>
        <w:ind w:right="-57"/>
      </w:pPr>
      <w:r>
        <w:t>Определението подлежи на обжалване с частна жалба пред Върховния административен съд в 7-дневен срок от съобщаването му на страните.</w:t>
      </w:r>
    </w:p>
    <w:p w:rsidR="00013B9F" w:rsidRDefault="00CF4CE2" w:rsidP="006213ED">
      <w:pPr>
        <w:pStyle w:val="BodyText1"/>
        <w:shd w:val="clear" w:color="auto" w:fill="auto"/>
        <w:spacing w:line="230" w:lineRule="exact"/>
        <w:ind w:left="5240" w:right="-57"/>
        <w:jc w:val="left"/>
      </w:pPr>
      <w:r>
        <w:t>СЪДИЯ:</w:t>
      </w:r>
      <w:bookmarkStart w:id="5" w:name="_GoBack"/>
      <w:bookmarkEnd w:id="5"/>
    </w:p>
    <w:sectPr w:rsidR="00013B9F">
      <w:type w:val="continuous"/>
      <w:pgSz w:w="11909" w:h="16838"/>
      <w:pgMar w:top="1975" w:right="1293" w:bottom="1975" w:left="13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373" w:rsidRDefault="004A2373">
      <w:r>
        <w:separator/>
      </w:r>
    </w:p>
  </w:endnote>
  <w:endnote w:type="continuationSeparator" w:id="0">
    <w:p w:rsidR="004A2373" w:rsidRDefault="004A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373" w:rsidRDefault="004A2373"/>
  </w:footnote>
  <w:footnote w:type="continuationSeparator" w:id="0">
    <w:p w:rsidR="004A2373" w:rsidRDefault="004A23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13B9F"/>
    <w:rsid w:val="00013B9F"/>
    <w:rsid w:val="004A2373"/>
    <w:rsid w:val="006213ED"/>
    <w:rsid w:val="00C96E48"/>
    <w:rsid w:val="00C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Heading3">
    <w:name w:val="Heading #3_"/>
    <w:basedOn w:val="DefaultParagraphFont"/>
    <w:link w:val="Heading3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NotBold">
    <w:name w:val="Body text (2) + Not 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Bodytext212pt">
    <w:name w:val="Body text (2) + 12 pt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Heading3Bold">
    <w:name w:val="Heading #3 + Bold"/>
    <w:basedOn w:val="Heading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sz w:val="44"/>
      <w:szCs w:val="44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120" w:after="960" w:line="0" w:lineRule="atLeast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960" w:after="360" w:line="0" w:lineRule="atLeast"/>
      <w:jc w:val="center"/>
      <w:outlineLvl w:val="2"/>
    </w:pPr>
    <w:rPr>
      <w:rFonts w:ascii="Arial" w:eastAsia="Arial" w:hAnsi="Arial" w:cs="Arial"/>
      <w:sz w:val="23"/>
      <w:szCs w:val="23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60" w:line="288" w:lineRule="exact"/>
      <w:jc w:val="center"/>
    </w:pPr>
    <w:rPr>
      <w:rFonts w:ascii="Arial" w:eastAsia="Arial" w:hAnsi="Arial" w:cs="Arial"/>
      <w:b/>
      <w:bCs/>
      <w:sz w:val="23"/>
      <w:szCs w:val="23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Heading3">
    <w:name w:val="Heading #3_"/>
    <w:basedOn w:val="DefaultParagraphFont"/>
    <w:link w:val="Heading3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NotBold">
    <w:name w:val="Body text (2) + Not 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Bodytext212pt">
    <w:name w:val="Body text (2) + 12 pt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Heading3Bold">
    <w:name w:val="Heading #3 + Bold"/>
    <w:basedOn w:val="Heading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sz w:val="44"/>
      <w:szCs w:val="44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120" w:after="960" w:line="0" w:lineRule="atLeast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960" w:after="360" w:line="0" w:lineRule="atLeast"/>
      <w:jc w:val="center"/>
      <w:outlineLvl w:val="2"/>
    </w:pPr>
    <w:rPr>
      <w:rFonts w:ascii="Arial" w:eastAsia="Arial" w:hAnsi="Arial" w:cs="Arial"/>
      <w:sz w:val="23"/>
      <w:szCs w:val="23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60" w:line="288" w:lineRule="exact"/>
      <w:jc w:val="center"/>
    </w:pPr>
    <w:rPr>
      <w:rFonts w:ascii="Arial" w:eastAsia="Arial" w:hAnsi="Arial" w:cs="Arial"/>
      <w:b/>
      <w:bCs/>
      <w:sz w:val="23"/>
      <w:szCs w:val="23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3</cp:revision>
  <dcterms:created xsi:type="dcterms:W3CDTF">2018-07-26T13:18:00Z</dcterms:created>
  <dcterms:modified xsi:type="dcterms:W3CDTF">2018-08-01T13:47:00Z</dcterms:modified>
</cp:coreProperties>
</file>